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CB99C" w14:textId="264E4B90" w:rsidR="00A777F0" w:rsidRDefault="00A777F0" w:rsidP="00A777F0">
      <w:pPr>
        <w:spacing w:line="600" w:lineRule="exact"/>
        <w:jc w:val="center"/>
        <w:rPr>
          <w:sz w:val="44"/>
          <w:szCs w:val="44"/>
        </w:rPr>
      </w:pPr>
      <w:r>
        <w:rPr>
          <w:noProof/>
          <w:lang w:val="en-GB" w:eastAsia="en-GB"/>
        </w:rPr>
        <w:drawing>
          <wp:anchor distT="0" distB="0" distL="114300" distR="114300" simplePos="0" relativeHeight="251661312" behindDoc="1" locked="0" layoutInCell="1" allowOverlap="1" wp14:anchorId="39D6E3CE" wp14:editId="52485C26">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3" name="Picture 3"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tf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03EE1874" wp14:editId="38D518BF">
            <wp:simplePos x="0" y="0"/>
            <wp:positionH relativeFrom="column">
              <wp:posOffset>5247640</wp:posOffset>
            </wp:positionH>
            <wp:positionV relativeFrom="paragraph">
              <wp:posOffset>152400</wp:posOffset>
            </wp:positionV>
            <wp:extent cx="1626235" cy="866775"/>
            <wp:effectExtent l="0" t="0" r="0" b="9525"/>
            <wp:wrapTight wrapText="bothSides">
              <wp:wrapPolygon edited="0">
                <wp:start x="0" y="0"/>
                <wp:lineTo x="0" y="21363"/>
                <wp:lineTo x="21254" y="21363"/>
                <wp:lineTo x="21254" y="0"/>
                <wp:lineTo x="0" y="0"/>
              </wp:wrapPolygon>
            </wp:wrapTight>
            <wp:docPr id="1" name="Picture 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235" cy="866775"/>
                    </a:xfrm>
                    <a:prstGeom prst="rect">
                      <a:avLst/>
                    </a:prstGeom>
                    <a:noFill/>
                  </pic:spPr>
                </pic:pic>
              </a:graphicData>
            </a:graphic>
            <wp14:sizeRelH relativeFrom="page">
              <wp14:pctWidth>0</wp14:pctWidth>
            </wp14:sizeRelH>
            <wp14:sizeRelV relativeFrom="page">
              <wp14:pctHeight>0</wp14:pctHeight>
            </wp14:sizeRelV>
          </wp:anchor>
        </w:drawing>
      </w:r>
      <w:r>
        <w:rPr>
          <w:color w:val="002060"/>
          <w:sz w:val="44"/>
          <w:szCs w:val="44"/>
        </w:rPr>
        <w:t xml:space="preserve">    Diptford C of E Primary School</w:t>
      </w:r>
    </w:p>
    <w:p w14:paraId="6841331F" w14:textId="15F08354" w:rsidR="00A777F0" w:rsidRDefault="00A777F0" w:rsidP="001C2CF9">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Diptford, Totnes</w:t>
      </w:r>
      <w:r w:rsidR="001C2CF9">
        <w:rPr>
          <w:rFonts w:asciiTheme="majorHAnsi" w:hAnsiTheme="majorHAnsi"/>
          <w:i/>
          <w:color w:val="548DD4" w:themeColor="text2" w:themeTint="99"/>
          <w:sz w:val="24"/>
          <w:szCs w:val="24"/>
          <w:lang w:val="en-GB" w:eastAsia="en-GB"/>
        </w:rPr>
        <w:t xml:space="preserve">, </w:t>
      </w:r>
      <w:r>
        <w:rPr>
          <w:rFonts w:asciiTheme="majorHAnsi" w:hAnsiTheme="majorHAnsi"/>
          <w:i/>
          <w:color w:val="548DD4" w:themeColor="text2" w:themeTint="99"/>
          <w:sz w:val="24"/>
          <w:szCs w:val="24"/>
          <w:lang w:val="en-GB" w:eastAsia="en-GB"/>
        </w:rPr>
        <w:t>Devon</w:t>
      </w:r>
      <w:r w:rsidR="001C2CF9">
        <w:rPr>
          <w:rFonts w:asciiTheme="majorHAnsi" w:hAnsiTheme="majorHAnsi"/>
          <w:i/>
          <w:color w:val="548DD4" w:themeColor="text2" w:themeTint="99"/>
          <w:sz w:val="24"/>
          <w:szCs w:val="24"/>
          <w:lang w:val="en-GB" w:eastAsia="en-GB"/>
        </w:rPr>
        <w:t>. TQ9 7NY</w:t>
      </w:r>
    </w:p>
    <w:p w14:paraId="2A929043" w14:textId="70849305" w:rsidR="00A777F0" w:rsidRDefault="00A777F0" w:rsidP="001C2CF9">
      <w:pPr>
        <w:shd w:val="clear" w:color="auto" w:fill="FFFFFF"/>
        <w:spacing w:line="384" w:lineRule="atLeast"/>
        <w:jc w:val="center"/>
        <w:rPr>
          <w:color w:val="282828"/>
          <w:sz w:val="24"/>
          <w:szCs w:val="24"/>
          <w:lang w:val="en-GB" w:eastAsia="en-GB"/>
        </w:rPr>
      </w:pPr>
      <w:r>
        <w:rPr>
          <w:rFonts w:asciiTheme="majorHAnsi" w:hAnsiTheme="majorHAnsi"/>
          <w:i/>
          <w:color w:val="548DD4" w:themeColor="text2" w:themeTint="99"/>
          <w:sz w:val="24"/>
          <w:szCs w:val="24"/>
          <w:lang w:val="en-GB" w:eastAsia="en-GB"/>
        </w:rPr>
        <w:t>Tel: 01548 821352                                                      Email:</w:t>
      </w:r>
      <w:r>
        <w:rPr>
          <w:color w:val="282828"/>
          <w:sz w:val="24"/>
          <w:szCs w:val="24"/>
          <w:lang w:val="en-GB" w:eastAsia="en-GB"/>
        </w:rPr>
        <w:t> </w:t>
      </w:r>
      <w:hyperlink r:id="rId12" w:history="1">
        <w:r>
          <w:rPr>
            <w:rStyle w:val="Hyperlink"/>
            <w:sz w:val="24"/>
            <w:szCs w:val="24"/>
            <w:lang w:val="en-GB" w:eastAsia="en-GB"/>
          </w:rPr>
          <w:t>admindiptford@thelink.academy</w:t>
        </w:r>
      </w:hyperlink>
    </w:p>
    <w:p w14:paraId="752B7D53" w14:textId="77777777" w:rsidR="00E14632" w:rsidRDefault="00E14632" w:rsidP="00324A31">
      <w:pPr>
        <w:spacing w:line="600" w:lineRule="exact"/>
        <w:ind w:left="113"/>
        <w:rPr>
          <w:sz w:val="56"/>
          <w:szCs w:val="56"/>
        </w:rPr>
      </w:pPr>
    </w:p>
    <w:p w14:paraId="2073C9BC" w14:textId="77777777" w:rsidR="00CF12DF" w:rsidRDefault="00CF12DF" w:rsidP="00CF12DF">
      <w:pPr>
        <w:rPr>
          <w:rFonts w:asciiTheme="majorHAnsi" w:hAnsiTheme="majorHAnsi" w:cstheme="majorHAnsi"/>
          <w:sz w:val="22"/>
        </w:rPr>
      </w:pPr>
    </w:p>
    <w:p w14:paraId="78EEC8DD" w14:textId="77777777" w:rsidR="0039439C" w:rsidRPr="0052478B" w:rsidRDefault="0039439C" w:rsidP="0039439C">
      <w:pPr>
        <w:pStyle w:val="Heading1"/>
        <w:rPr>
          <w:color w:val="000000" w:themeColor="text1"/>
          <w:u w:val="single"/>
        </w:rPr>
      </w:pPr>
      <w:bookmarkStart w:id="0" w:name="_Toc55899052"/>
      <w:r w:rsidRPr="0052478B">
        <w:rPr>
          <w:color w:val="000000" w:themeColor="text1"/>
          <w:u w:val="single"/>
        </w:rPr>
        <w:t>SEND information report</w:t>
      </w:r>
      <w:bookmarkEnd w:id="0"/>
      <w:r w:rsidRPr="0052478B">
        <w:rPr>
          <w:color w:val="000000" w:themeColor="text1"/>
          <w:u w:val="single"/>
        </w:rPr>
        <w:t>: Diptford Primary School</w:t>
      </w:r>
    </w:p>
    <w:p w14:paraId="7B9CCB94" w14:textId="77777777" w:rsidR="0039439C" w:rsidRPr="00A1264F" w:rsidRDefault="0039439C" w:rsidP="0039439C">
      <w:pPr>
        <w:rPr>
          <w:lang w:val="en-GB"/>
        </w:rPr>
      </w:pPr>
    </w:p>
    <w:p w14:paraId="493AF25D" w14:textId="77777777" w:rsidR="0039439C" w:rsidRDefault="0039439C" w:rsidP="0039439C">
      <w:pPr>
        <w:pStyle w:val="Subhead2"/>
      </w:pPr>
      <w:r>
        <w:t>1 SEND that is provided for:</w:t>
      </w:r>
    </w:p>
    <w:p w14:paraId="7570AE87" w14:textId="77777777" w:rsidR="0039439C" w:rsidRDefault="0039439C" w:rsidP="0039439C">
      <w:pPr>
        <w:pStyle w:val="1bodycopy10pt"/>
      </w:pPr>
      <w:r>
        <w:t xml:space="preserve">Our academy currently provides additional and/or different provision for a range of needs, including: </w:t>
      </w:r>
    </w:p>
    <w:p w14:paraId="7EE45B96" w14:textId="77777777" w:rsidR="0039439C" w:rsidRDefault="0039439C" w:rsidP="0039439C">
      <w:pPr>
        <w:pStyle w:val="4Bulletedcopyblue"/>
      </w:pPr>
      <w:r>
        <w:t xml:space="preserve">Communication and interaction, for example, autistic spectrum disorder, Asperger’s Syndrome, speech and language difficulties </w:t>
      </w:r>
    </w:p>
    <w:p w14:paraId="199A9516" w14:textId="77777777" w:rsidR="0039439C" w:rsidRDefault="0039439C" w:rsidP="0039439C">
      <w:pPr>
        <w:pStyle w:val="4Bulletedcopyblue"/>
      </w:pPr>
      <w:r>
        <w:t xml:space="preserve">Cognition and learning, for example, dyslexia, dyspraxia </w:t>
      </w:r>
    </w:p>
    <w:p w14:paraId="5A562FC1" w14:textId="77777777" w:rsidR="0039439C" w:rsidRDefault="0039439C" w:rsidP="0039439C">
      <w:pPr>
        <w:pStyle w:val="4Bulletedcopyblue"/>
      </w:pPr>
      <w:r>
        <w:t>Social, emotional and mental health difficulties, for example, attention deficit hyperactivity disorder (ADHD)</w:t>
      </w:r>
    </w:p>
    <w:p w14:paraId="3772D2E2" w14:textId="77777777" w:rsidR="0039439C" w:rsidRDefault="0039439C" w:rsidP="0039439C">
      <w:pPr>
        <w:pStyle w:val="4Bulletedcopyblue"/>
      </w:pPr>
      <w:r>
        <w:t xml:space="preserve">Sensory and/or physical needs, for example, visual impairments, hearing impairments, processing difficulties, epilepsy </w:t>
      </w:r>
    </w:p>
    <w:p w14:paraId="66F1874E" w14:textId="4296BB7B" w:rsidR="0039439C" w:rsidRDefault="0039439C" w:rsidP="00CA67AF">
      <w:pPr>
        <w:pStyle w:val="4Bulletedcopyblue"/>
        <w:numPr>
          <w:ilvl w:val="0"/>
          <w:numId w:val="0"/>
        </w:numPr>
        <w:ind w:left="340"/>
      </w:pPr>
      <w:r>
        <w:t xml:space="preserve">Moderate/severe/profound and multiple learning difficulties </w:t>
      </w:r>
    </w:p>
    <w:p w14:paraId="5AE0B7F1" w14:textId="77777777" w:rsidR="0039439C" w:rsidRDefault="0039439C" w:rsidP="0039439C">
      <w:pPr>
        <w:pStyle w:val="Subhead2"/>
        <w:rPr>
          <w:rFonts w:cs="Arial"/>
          <w:color w:val="auto"/>
        </w:rPr>
      </w:pPr>
      <w:r>
        <w:t>2 How do we Identifying pupils with SEND and assess their needs?</w:t>
      </w:r>
    </w:p>
    <w:p w14:paraId="79FD7502" w14:textId="77777777" w:rsidR="0039439C" w:rsidRDefault="0039439C" w:rsidP="0039439C">
      <w:pPr>
        <w:rPr>
          <w:rFonts w:ascii="Arial" w:hAnsi="Arial" w:cs="Arial"/>
        </w:rPr>
      </w:pPr>
      <w:r w:rsidRPr="15D44170">
        <w:rPr>
          <w:rFonts w:ascii="Arial" w:hAnsi="Arial" w:cs="Arial"/>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0B7ED37A" w14:textId="77777777" w:rsidR="0039439C" w:rsidRPr="00A1264F" w:rsidRDefault="0039439C" w:rsidP="0039439C">
      <w:pPr>
        <w:pStyle w:val="4Bulletedcopyblue"/>
        <w:rPr>
          <w:szCs w:val="24"/>
        </w:rPr>
      </w:pPr>
      <w:r w:rsidRPr="00A1264F">
        <w:t>Is significantly slower than that of their peers starting from the same baseline</w:t>
      </w:r>
    </w:p>
    <w:p w14:paraId="1B83ABA4" w14:textId="77777777" w:rsidR="0039439C" w:rsidRPr="00A1264F" w:rsidRDefault="0039439C" w:rsidP="0039439C">
      <w:pPr>
        <w:pStyle w:val="4Bulletedcopyblue"/>
      </w:pPr>
      <w:r w:rsidRPr="00A1264F">
        <w:t>Fails to match or better the child’s previous rate of progress</w:t>
      </w:r>
    </w:p>
    <w:p w14:paraId="255C6E86" w14:textId="77777777" w:rsidR="0039439C" w:rsidRPr="00A1264F" w:rsidRDefault="0039439C" w:rsidP="0039439C">
      <w:pPr>
        <w:pStyle w:val="4Bulletedcopyblue"/>
      </w:pPr>
      <w:r w:rsidRPr="00A1264F">
        <w:t>Fails to close the attainment gap between the child and their peers</w:t>
      </w:r>
    </w:p>
    <w:p w14:paraId="6608CA24" w14:textId="77777777" w:rsidR="0039439C" w:rsidRPr="00A1264F" w:rsidRDefault="0039439C" w:rsidP="0039439C">
      <w:pPr>
        <w:pStyle w:val="4Bulletedcopyblue"/>
      </w:pPr>
      <w:r w:rsidRPr="00A1264F">
        <w:t xml:space="preserve">Widens the attainment gap </w:t>
      </w:r>
    </w:p>
    <w:p w14:paraId="7A3FC182" w14:textId="77777777" w:rsidR="0039439C" w:rsidRPr="00A1264F" w:rsidRDefault="0039439C" w:rsidP="0039439C">
      <w:pPr>
        <w:rPr>
          <w:rFonts w:ascii="Arial" w:hAnsi="Arial" w:cs="Arial"/>
        </w:rPr>
      </w:pPr>
      <w:r w:rsidRPr="00A1264F">
        <w:rPr>
          <w:rFonts w:ascii="Arial" w:hAnsi="Arial" w:cs="Arial"/>
        </w:rPr>
        <w:t xml:space="preserve">This may include progress in areas other than attainment, for example, social needs. </w:t>
      </w:r>
    </w:p>
    <w:p w14:paraId="7AEF90C8" w14:textId="77777777" w:rsidR="0039439C" w:rsidRPr="00A1264F" w:rsidRDefault="0039439C" w:rsidP="0039439C">
      <w:pPr>
        <w:rPr>
          <w:rFonts w:ascii="Arial" w:hAnsi="Arial" w:cs="Arial"/>
        </w:rPr>
      </w:pPr>
      <w:r w:rsidRPr="004FB335">
        <w:rPr>
          <w:rFonts w:ascii="Arial" w:hAnsi="Arial" w:cs="Arial"/>
        </w:rPr>
        <w:t>Slow progress and low attainment will not automatically mean a pupil is recorded as having SEND.  The Link Academy Trust will refer to their Quality First Teaching Pathway which moves through the SEND Waves of Intervention. Teachers will carry out a plan do review cycle assessing interventions used to aid the pupil's progress. After two cycles, if little or no progress is made, pupils will move onto the next wave.</w:t>
      </w:r>
    </w:p>
    <w:p w14:paraId="539252E6" w14:textId="77777777" w:rsidR="0039439C" w:rsidRDefault="0039439C" w:rsidP="0039439C">
      <w:pPr>
        <w:rPr>
          <w:rFonts w:ascii="Arial" w:hAnsi="Arial" w:cs="Arial"/>
        </w:rPr>
      </w:pPr>
    </w:p>
    <w:p w14:paraId="2F832057" w14:textId="77777777" w:rsidR="0039439C" w:rsidRDefault="0039439C" w:rsidP="0039439C">
      <w:pPr>
        <w:rPr>
          <w:rFonts w:ascii="Arial" w:hAnsi="Arial" w:cs="Arial"/>
        </w:rPr>
      </w:pPr>
      <w:r w:rsidRPr="15D44170">
        <w:rPr>
          <w:rFonts w:ascii="Arial" w:hAnsi="Arial" w:cs="Arial"/>
        </w:rPr>
        <w:t xml:space="preserve">Wave 1: Universal – Quality First Teaching for All (review of planning, curriculum delivery, </w:t>
      </w:r>
      <w:proofErr w:type="spellStart"/>
      <w:r w:rsidRPr="15D44170">
        <w:rPr>
          <w:rFonts w:ascii="Arial" w:hAnsi="Arial" w:cs="Arial"/>
        </w:rPr>
        <w:t>behaviour</w:t>
      </w:r>
      <w:proofErr w:type="spellEnd"/>
      <w:r w:rsidRPr="15D44170">
        <w:rPr>
          <w:rFonts w:ascii="Arial" w:hAnsi="Arial" w:cs="Arial"/>
        </w:rPr>
        <w:t xml:space="preserve"> management strategies and TA deployment)</w:t>
      </w:r>
    </w:p>
    <w:p w14:paraId="547C7AD4" w14:textId="77777777" w:rsidR="0039439C" w:rsidRDefault="0039439C" w:rsidP="0039439C">
      <w:pPr>
        <w:rPr>
          <w:rFonts w:ascii="Arial" w:hAnsi="Arial" w:cs="Arial"/>
        </w:rPr>
      </w:pPr>
    </w:p>
    <w:p w14:paraId="4680ECF5" w14:textId="77777777" w:rsidR="0039439C" w:rsidRDefault="0039439C" w:rsidP="0039439C">
      <w:pPr>
        <w:rPr>
          <w:rFonts w:ascii="Arial" w:hAnsi="Arial" w:cs="Arial"/>
        </w:rPr>
      </w:pPr>
      <w:r w:rsidRPr="15D44170">
        <w:rPr>
          <w:rFonts w:ascii="Arial" w:hAnsi="Arial" w:cs="Arial"/>
        </w:rPr>
        <w:t xml:space="preserve">Wave 2: Targeted – Intervention </w:t>
      </w:r>
      <w:proofErr w:type="spellStart"/>
      <w:r w:rsidRPr="15D44170">
        <w:rPr>
          <w:rFonts w:ascii="Arial" w:hAnsi="Arial" w:cs="Arial"/>
        </w:rPr>
        <w:t>programmes</w:t>
      </w:r>
      <w:proofErr w:type="spellEnd"/>
      <w:r w:rsidRPr="15D44170">
        <w:rPr>
          <w:rFonts w:ascii="Arial" w:hAnsi="Arial" w:cs="Arial"/>
        </w:rPr>
        <w:t xml:space="preserve"> in school</w:t>
      </w:r>
    </w:p>
    <w:p w14:paraId="5B0F59F4" w14:textId="77777777" w:rsidR="0039439C" w:rsidRDefault="0039439C" w:rsidP="0039439C">
      <w:pPr>
        <w:rPr>
          <w:rFonts w:ascii="Arial" w:hAnsi="Arial" w:cs="Arial"/>
        </w:rPr>
      </w:pPr>
    </w:p>
    <w:p w14:paraId="76FAD581" w14:textId="77777777" w:rsidR="0039439C" w:rsidRDefault="0039439C" w:rsidP="0039439C">
      <w:pPr>
        <w:rPr>
          <w:rFonts w:ascii="Arial" w:hAnsi="Arial" w:cs="Arial"/>
        </w:rPr>
      </w:pPr>
      <w:r w:rsidRPr="004FB335">
        <w:rPr>
          <w:rFonts w:ascii="Arial" w:hAnsi="Arial" w:cs="Arial"/>
        </w:rPr>
        <w:t>Wave 3:  Specialist – This may include Link Academy Improvement and Inclusion Hub support, Educational Psychologist referrals, EHCP, CAMHs, Early Help</w:t>
      </w:r>
    </w:p>
    <w:p w14:paraId="0FDDBD56" w14:textId="77777777" w:rsidR="0039439C" w:rsidRDefault="0039439C" w:rsidP="0039439C">
      <w:pPr>
        <w:rPr>
          <w:rFonts w:ascii="Arial" w:hAnsi="Arial" w:cs="Arial"/>
        </w:rPr>
      </w:pPr>
    </w:p>
    <w:p w14:paraId="48B54F4E" w14:textId="77777777" w:rsidR="0039439C" w:rsidRDefault="0039439C" w:rsidP="0039439C">
      <w:pPr>
        <w:rPr>
          <w:rFonts w:ascii="Arial" w:hAnsi="Arial" w:cs="Arial"/>
        </w:rPr>
      </w:pPr>
      <w:r w:rsidRPr="15D44170">
        <w:rPr>
          <w:rFonts w:ascii="Arial" w:hAnsi="Arial" w:cs="Arial"/>
        </w:rPr>
        <w:t>Provision Mapping is used to record this.</w:t>
      </w:r>
    </w:p>
    <w:p w14:paraId="6EB02C9D" w14:textId="77777777" w:rsidR="0039439C" w:rsidRDefault="0039439C" w:rsidP="0039439C">
      <w:pPr>
        <w:rPr>
          <w:rFonts w:ascii="Arial" w:hAnsi="Arial" w:cs="Arial"/>
        </w:rPr>
      </w:pPr>
    </w:p>
    <w:p w14:paraId="77AC7599" w14:textId="77777777" w:rsidR="0039439C" w:rsidRDefault="0039439C" w:rsidP="0039439C">
      <w:pPr>
        <w:rPr>
          <w:rFonts w:ascii="Arial" w:hAnsi="Arial" w:cs="Arial"/>
        </w:rPr>
      </w:pPr>
      <w:r w:rsidRPr="15D44170">
        <w:rPr>
          <w:rFonts w:ascii="Arial" w:hAnsi="Arial" w:cs="Arial"/>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2E286472" w14:textId="77777777" w:rsidR="0039439C" w:rsidRPr="00A1264F" w:rsidRDefault="0039439C" w:rsidP="0039439C">
      <w:pPr>
        <w:rPr>
          <w:rFonts w:ascii="Arial" w:hAnsi="Arial" w:cs="Arial"/>
        </w:rPr>
      </w:pPr>
    </w:p>
    <w:p w14:paraId="5EA2389D" w14:textId="77777777" w:rsidR="0039439C" w:rsidRDefault="0039439C" w:rsidP="0039439C">
      <w:pPr>
        <w:pStyle w:val="Subhead2"/>
      </w:pPr>
      <w:r>
        <w:t>3 How does the academy consult and involve pupils and parents?</w:t>
      </w:r>
    </w:p>
    <w:p w14:paraId="1062B8A7" w14:textId="77777777" w:rsidR="0039439C" w:rsidRPr="00A1264F" w:rsidRDefault="0039439C" w:rsidP="0039439C">
      <w:pPr>
        <w:rPr>
          <w:rFonts w:ascii="Arial" w:hAnsi="Arial" w:cs="Arial"/>
        </w:rPr>
      </w:pPr>
      <w:r w:rsidRPr="00A1264F">
        <w:rPr>
          <w:rFonts w:ascii="Arial" w:hAnsi="Arial" w:cs="Arial"/>
        </w:rPr>
        <w:t>We will have an early discussion with the pupil and their parents when identifying whether they need special educational provision. These conversations will make sure that:</w:t>
      </w:r>
    </w:p>
    <w:p w14:paraId="36529B70" w14:textId="77777777" w:rsidR="0039439C" w:rsidRPr="00A1264F" w:rsidRDefault="0039439C" w:rsidP="0039439C">
      <w:pPr>
        <w:pStyle w:val="4Bulletedcopyblue"/>
      </w:pPr>
      <w:r w:rsidRPr="00A1264F">
        <w:t xml:space="preserve">Everyone develops a good understanding of the pupil’s areas of strength and difficulty </w:t>
      </w:r>
    </w:p>
    <w:p w14:paraId="1A21D714" w14:textId="77777777" w:rsidR="0039439C" w:rsidRPr="00A1264F" w:rsidRDefault="0039439C" w:rsidP="0039439C">
      <w:pPr>
        <w:pStyle w:val="4Bulletedcopyblue"/>
      </w:pPr>
      <w:r w:rsidRPr="00A1264F">
        <w:t xml:space="preserve">We take into account the parents’ concerns </w:t>
      </w:r>
    </w:p>
    <w:p w14:paraId="1F44E75F" w14:textId="77777777" w:rsidR="0039439C" w:rsidRPr="00A1264F" w:rsidRDefault="0039439C" w:rsidP="0039439C">
      <w:pPr>
        <w:pStyle w:val="4Bulletedcopyblue"/>
      </w:pPr>
      <w:r w:rsidRPr="00A1264F">
        <w:t xml:space="preserve">Everyone understands the agreed outcomes sought for the child </w:t>
      </w:r>
    </w:p>
    <w:p w14:paraId="316CD778" w14:textId="77777777" w:rsidR="0039439C" w:rsidRPr="00A1264F" w:rsidRDefault="0039439C" w:rsidP="0039439C">
      <w:pPr>
        <w:pStyle w:val="4Bulletedcopyblue"/>
      </w:pPr>
      <w:r w:rsidRPr="00A1264F">
        <w:t xml:space="preserve">Everyone is clear on what the next steps are </w:t>
      </w:r>
    </w:p>
    <w:p w14:paraId="3792D3A9" w14:textId="77777777" w:rsidR="0039439C" w:rsidRPr="00A1264F" w:rsidRDefault="0039439C" w:rsidP="0039439C">
      <w:pPr>
        <w:rPr>
          <w:rFonts w:ascii="Arial" w:hAnsi="Arial" w:cs="Arial"/>
        </w:rPr>
      </w:pPr>
      <w:r w:rsidRPr="00A1264F">
        <w:rPr>
          <w:rFonts w:ascii="Arial" w:hAnsi="Arial" w:cs="Arial"/>
        </w:rPr>
        <w:t xml:space="preserve">Notes of these early discussions will be added to the pupil’s record and given to their parents. </w:t>
      </w:r>
    </w:p>
    <w:p w14:paraId="16CED5A9" w14:textId="77777777" w:rsidR="0039439C" w:rsidRDefault="0039439C" w:rsidP="0039439C">
      <w:pPr>
        <w:rPr>
          <w:rFonts w:cs="Arial"/>
        </w:rPr>
      </w:pPr>
      <w:r w:rsidRPr="00A1264F">
        <w:rPr>
          <w:rFonts w:ascii="Arial" w:hAnsi="Arial" w:cs="Arial"/>
        </w:rPr>
        <w:t>We will formally notify parents when it is decided that a pupil will receive SEN support.</w:t>
      </w:r>
      <w:r>
        <w:rPr>
          <w:rFonts w:cs="Arial"/>
        </w:rPr>
        <w:t xml:space="preserve"> </w:t>
      </w:r>
    </w:p>
    <w:p w14:paraId="17E77104" w14:textId="77777777" w:rsidR="0039439C" w:rsidRDefault="0039439C" w:rsidP="0039439C">
      <w:pPr>
        <w:rPr>
          <w:rFonts w:cs="Arial"/>
        </w:rPr>
      </w:pPr>
    </w:p>
    <w:p w14:paraId="5A2434A0" w14:textId="77777777" w:rsidR="0039439C" w:rsidRDefault="0039439C" w:rsidP="0039439C">
      <w:pPr>
        <w:pStyle w:val="Subhead2"/>
      </w:pPr>
      <w:r>
        <w:t>4 How does the academy assess and review pupils' progress towards outcomes?</w:t>
      </w:r>
    </w:p>
    <w:p w14:paraId="3A03B3B2" w14:textId="77777777" w:rsidR="0039439C" w:rsidRPr="00A1264F" w:rsidRDefault="0039439C" w:rsidP="0039439C">
      <w:pPr>
        <w:rPr>
          <w:rFonts w:ascii="Arial" w:hAnsi="Arial" w:cs="Arial"/>
        </w:rPr>
      </w:pPr>
      <w:r w:rsidRPr="15D44170">
        <w:rPr>
          <w:rFonts w:ascii="Arial" w:hAnsi="Arial" w:cs="Arial"/>
        </w:rPr>
        <w:t xml:space="preserve">We will follow the graduated approach and the four-part cycle of </w:t>
      </w:r>
      <w:r w:rsidRPr="15D44170">
        <w:rPr>
          <w:rFonts w:ascii="Arial" w:hAnsi="Arial" w:cs="Arial"/>
          <w:b/>
          <w:bCs/>
        </w:rPr>
        <w:t>assess, plan, do, review</w:t>
      </w:r>
      <w:r w:rsidRPr="15D44170">
        <w:rPr>
          <w:rFonts w:ascii="Arial" w:hAnsi="Arial" w:cs="Arial"/>
        </w:rPr>
        <w:t>. (using the QFT Pathway alongside the Devon Graduated Response where appropriate). Teachers will use provision mapping to outline interventions and outcomes.</w:t>
      </w:r>
    </w:p>
    <w:p w14:paraId="3B1177C6" w14:textId="77777777" w:rsidR="0039439C" w:rsidRDefault="0039439C" w:rsidP="0039439C">
      <w:pPr>
        <w:rPr>
          <w:rFonts w:ascii="Arial" w:hAnsi="Arial" w:cs="Arial"/>
        </w:rPr>
      </w:pPr>
    </w:p>
    <w:p w14:paraId="282CC50B" w14:textId="77777777" w:rsidR="0039439C" w:rsidRPr="00A1264F" w:rsidRDefault="0039439C" w:rsidP="0039439C">
      <w:pPr>
        <w:rPr>
          <w:rFonts w:ascii="Arial" w:hAnsi="Arial" w:cs="Arial"/>
        </w:rPr>
      </w:pPr>
      <w:r w:rsidRPr="004FB335">
        <w:rPr>
          <w:rFonts w:ascii="Arial" w:hAnsi="Arial" w:cs="Arial"/>
        </w:rPr>
        <w:t>The class or subject teacher will work with the SENDCO to carry out a clear analysis of the pupil’s needs. This will draw on:</w:t>
      </w:r>
    </w:p>
    <w:p w14:paraId="588FEFDE" w14:textId="77777777" w:rsidR="0039439C" w:rsidRPr="00A1264F" w:rsidRDefault="0039439C" w:rsidP="0039439C">
      <w:pPr>
        <w:pStyle w:val="4Bulletedcopyblue"/>
      </w:pPr>
      <w:r w:rsidRPr="00A1264F">
        <w:t xml:space="preserve">The teacher’s assessment and experience of the pupil </w:t>
      </w:r>
    </w:p>
    <w:p w14:paraId="24F1EC52" w14:textId="77777777" w:rsidR="0039439C" w:rsidRPr="00A1264F" w:rsidRDefault="0039439C" w:rsidP="0039439C">
      <w:pPr>
        <w:pStyle w:val="4Bulletedcopyblue"/>
      </w:pPr>
      <w:r w:rsidRPr="00A1264F">
        <w:t xml:space="preserve">Their previous progress and attainment or </w:t>
      </w:r>
      <w:proofErr w:type="spellStart"/>
      <w:r w:rsidRPr="00A1264F">
        <w:t>behaviour</w:t>
      </w:r>
      <w:proofErr w:type="spellEnd"/>
      <w:r w:rsidRPr="00A1264F">
        <w:t xml:space="preserve"> </w:t>
      </w:r>
    </w:p>
    <w:p w14:paraId="7003C301" w14:textId="77777777" w:rsidR="0039439C" w:rsidRPr="00A1264F" w:rsidRDefault="0039439C" w:rsidP="0039439C">
      <w:pPr>
        <w:pStyle w:val="4Bulletedcopyblue"/>
      </w:pPr>
      <w:r w:rsidRPr="00A1264F">
        <w:t xml:space="preserve">Other teachers’ assessments, where relevant </w:t>
      </w:r>
    </w:p>
    <w:p w14:paraId="5B5CE690" w14:textId="77777777" w:rsidR="0039439C" w:rsidRPr="00A1264F" w:rsidRDefault="0039439C" w:rsidP="0039439C">
      <w:pPr>
        <w:pStyle w:val="4Bulletedcopyblue"/>
      </w:pPr>
      <w:r w:rsidRPr="00A1264F">
        <w:t>The individual’s development in comparison to their peers and national data</w:t>
      </w:r>
    </w:p>
    <w:p w14:paraId="1605FD0E" w14:textId="77777777" w:rsidR="0039439C" w:rsidRPr="00A1264F" w:rsidRDefault="0039439C" w:rsidP="0039439C">
      <w:pPr>
        <w:pStyle w:val="4Bulletedcopyblue"/>
      </w:pPr>
      <w:r w:rsidRPr="00A1264F">
        <w:t>The views and experience of parents</w:t>
      </w:r>
    </w:p>
    <w:p w14:paraId="7EC9B449" w14:textId="77777777" w:rsidR="0039439C" w:rsidRPr="00A1264F" w:rsidRDefault="0039439C" w:rsidP="0039439C">
      <w:pPr>
        <w:pStyle w:val="4Bulletedcopyblue"/>
      </w:pPr>
      <w:r w:rsidRPr="00A1264F">
        <w:t>The pupil’s own views</w:t>
      </w:r>
    </w:p>
    <w:p w14:paraId="1B16492F" w14:textId="77777777" w:rsidR="0039439C" w:rsidRPr="00A1264F" w:rsidRDefault="0039439C" w:rsidP="0039439C">
      <w:pPr>
        <w:pStyle w:val="4Bulletedcopyblue"/>
      </w:pPr>
      <w:r w:rsidRPr="00A1264F">
        <w:t xml:space="preserve">Advice from external support services, if relevant </w:t>
      </w:r>
    </w:p>
    <w:p w14:paraId="410262DF" w14:textId="77777777" w:rsidR="0039439C" w:rsidRPr="00A1264F" w:rsidRDefault="0039439C" w:rsidP="0039439C">
      <w:pPr>
        <w:pStyle w:val="4Bulletedcopyblue"/>
        <w:numPr>
          <w:ilvl w:val="0"/>
          <w:numId w:val="0"/>
        </w:numPr>
      </w:pPr>
      <w:r>
        <w:t xml:space="preserve">The assessment and provision maps will be reviewed regularly. </w:t>
      </w:r>
    </w:p>
    <w:p w14:paraId="1397D3D7" w14:textId="77777777" w:rsidR="0039439C" w:rsidRDefault="0039439C" w:rsidP="0039439C">
      <w:pPr>
        <w:rPr>
          <w:rFonts w:ascii="Arial" w:hAnsi="Arial" w:cs="Arial"/>
        </w:rPr>
      </w:pPr>
      <w:r w:rsidRPr="00A1264F">
        <w:rPr>
          <w:rFonts w:ascii="Arial" w:hAnsi="Arial" w:cs="Arial"/>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42A695E1" w14:textId="77777777" w:rsidR="0039439C" w:rsidRPr="00A1264F" w:rsidRDefault="0039439C" w:rsidP="0039439C">
      <w:pPr>
        <w:rPr>
          <w:rFonts w:ascii="Arial" w:hAnsi="Arial" w:cs="Arial"/>
        </w:rPr>
      </w:pPr>
    </w:p>
    <w:p w14:paraId="0BD0AA1D" w14:textId="77777777" w:rsidR="0039439C" w:rsidRDefault="0039439C" w:rsidP="0039439C">
      <w:pPr>
        <w:pStyle w:val="Subhead2"/>
      </w:pPr>
      <w:r>
        <w:t>5 How will we support pupils moving between phases and preparing for adulthood?</w:t>
      </w:r>
    </w:p>
    <w:p w14:paraId="5F1AD80D" w14:textId="49A0B8A4" w:rsidR="0039439C" w:rsidRDefault="0039439C" w:rsidP="0039439C">
      <w:pPr>
        <w:rPr>
          <w:rFonts w:ascii="Arial" w:hAnsi="Arial" w:cs="Arial"/>
        </w:rPr>
      </w:pPr>
      <w:r w:rsidRPr="15D44170">
        <w:rPr>
          <w:rFonts w:ascii="Arial" w:hAnsi="Arial" w:cs="Arial"/>
        </w:rPr>
        <w:t xml:space="preserve">We will share information with the school, college, or other setting the pupil is moving to. We will agree with parents and pupils which information will be shared as part of this. </w:t>
      </w:r>
    </w:p>
    <w:p w14:paraId="35D83BAD" w14:textId="43763C5B" w:rsidR="0039439C" w:rsidRDefault="0039439C" w:rsidP="0039439C">
      <w:pPr>
        <w:rPr>
          <w:rFonts w:ascii="Arial" w:hAnsi="Arial" w:cs="Arial"/>
        </w:rPr>
      </w:pPr>
    </w:p>
    <w:p w14:paraId="29F6471A" w14:textId="68127454" w:rsidR="0039439C" w:rsidRDefault="0039439C" w:rsidP="0039439C">
      <w:pPr>
        <w:rPr>
          <w:rFonts w:ascii="Arial" w:hAnsi="Arial" w:cs="Arial"/>
        </w:rPr>
      </w:pPr>
    </w:p>
    <w:p w14:paraId="2705AA16" w14:textId="2BA331C1" w:rsidR="0039439C" w:rsidRDefault="0039439C" w:rsidP="0039439C">
      <w:pPr>
        <w:rPr>
          <w:rFonts w:ascii="Arial" w:hAnsi="Arial" w:cs="Arial"/>
        </w:rPr>
      </w:pPr>
    </w:p>
    <w:p w14:paraId="2EB88B50" w14:textId="78C53980" w:rsidR="0039439C" w:rsidRDefault="0039439C" w:rsidP="0039439C">
      <w:pPr>
        <w:rPr>
          <w:rFonts w:ascii="Arial" w:hAnsi="Arial" w:cs="Arial"/>
        </w:rPr>
      </w:pPr>
    </w:p>
    <w:p w14:paraId="413BE19B" w14:textId="77777777" w:rsidR="0039439C" w:rsidRPr="00A1264F" w:rsidRDefault="0039439C" w:rsidP="0039439C">
      <w:pPr>
        <w:rPr>
          <w:rFonts w:ascii="Arial" w:hAnsi="Arial" w:cs="Arial"/>
        </w:rPr>
      </w:pPr>
    </w:p>
    <w:p w14:paraId="23DF496F" w14:textId="77777777" w:rsidR="0039439C" w:rsidRDefault="0039439C" w:rsidP="0039439C">
      <w:pPr>
        <w:pStyle w:val="Subhead2"/>
        <w:rPr>
          <w:rFonts w:cs="Arial"/>
          <w:color w:val="auto"/>
        </w:rPr>
      </w:pPr>
      <w:r>
        <w:lastRenderedPageBreak/>
        <w:t>6 What is our approach to teaching pupils with SEND?</w:t>
      </w:r>
    </w:p>
    <w:p w14:paraId="4810F194" w14:textId="77777777" w:rsidR="0039439C" w:rsidRPr="00A1264F" w:rsidRDefault="0039439C" w:rsidP="0039439C">
      <w:pPr>
        <w:rPr>
          <w:rFonts w:ascii="Arial" w:hAnsi="Arial" w:cs="Arial"/>
        </w:rPr>
      </w:pPr>
      <w:r w:rsidRPr="00A1264F">
        <w:rPr>
          <w:rFonts w:ascii="Arial" w:hAnsi="Arial" w:cs="Arial"/>
        </w:rPr>
        <w:t xml:space="preserve">Teachers are responsible and accountable for the progress and development of all the pupils in their class. </w:t>
      </w:r>
    </w:p>
    <w:p w14:paraId="4D1094D4" w14:textId="77777777" w:rsidR="0039439C" w:rsidRPr="00A1264F" w:rsidRDefault="0039439C" w:rsidP="0039439C">
      <w:pPr>
        <w:rPr>
          <w:rFonts w:ascii="Arial" w:hAnsi="Arial" w:cs="Arial"/>
        </w:rPr>
      </w:pPr>
      <w:r w:rsidRPr="004FB335">
        <w:rPr>
          <w:rFonts w:ascii="Arial" w:hAnsi="Arial" w:cs="Arial"/>
        </w:rPr>
        <w:t xml:space="preserve">High-quality teaching is our first step in responding to pupils who have SEND. This will be differentiated for individual pupils. </w:t>
      </w:r>
    </w:p>
    <w:p w14:paraId="102A6F98" w14:textId="77777777" w:rsidR="0039439C" w:rsidRPr="00B5427B" w:rsidRDefault="0039439C" w:rsidP="0039439C">
      <w:pPr>
        <w:rPr>
          <w:rFonts w:ascii="Arial" w:hAnsi="Arial" w:cs="Arial"/>
        </w:rPr>
      </w:pPr>
      <w:r w:rsidRPr="00B5427B">
        <w:rPr>
          <w:rFonts w:ascii="Arial" w:hAnsi="Arial" w:cs="Arial"/>
        </w:rPr>
        <w:t xml:space="preserve">We will also provide the following interventions: </w:t>
      </w:r>
    </w:p>
    <w:p w14:paraId="4707E73F" w14:textId="77777777" w:rsidR="0039439C" w:rsidRPr="00B5427B" w:rsidRDefault="0039439C" w:rsidP="0039439C">
      <w:pPr>
        <w:pStyle w:val="4Bulletedcopyblue"/>
      </w:pPr>
      <w:r w:rsidRPr="00B5427B">
        <w:t>Lego Therapy</w:t>
      </w:r>
    </w:p>
    <w:p w14:paraId="153F2B3D" w14:textId="77777777" w:rsidR="0039439C" w:rsidRPr="00B5427B" w:rsidRDefault="0039439C" w:rsidP="0039439C">
      <w:pPr>
        <w:pStyle w:val="4Bulletedcopyblue"/>
      </w:pPr>
      <w:r w:rsidRPr="00B5427B">
        <w:t>Precision Teaching</w:t>
      </w:r>
    </w:p>
    <w:p w14:paraId="336A8459" w14:textId="77777777" w:rsidR="0039439C" w:rsidRPr="00B5427B" w:rsidRDefault="0039439C" w:rsidP="0039439C">
      <w:pPr>
        <w:pStyle w:val="4Bulletedcopyblue"/>
      </w:pPr>
      <w:r w:rsidRPr="00B5427B">
        <w:t>Toe by Toe</w:t>
      </w:r>
    </w:p>
    <w:p w14:paraId="18642539" w14:textId="77777777" w:rsidR="0039439C" w:rsidRPr="00B5427B" w:rsidRDefault="0039439C" w:rsidP="0039439C">
      <w:pPr>
        <w:pStyle w:val="4Bulletedcopyblue"/>
      </w:pPr>
      <w:r w:rsidRPr="00B5427B">
        <w:t>Phonics flash cards</w:t>
      </w:r>
    </w:p>
    <w:p w14:paraId="1AD4B34D" w14:textId="77777777" w:rsidR="0039439C" w:rsidRDefault="0039439C" w:rsidP="0039439C">
      <w:pPr>
        <w:pStyle w:val="Subhead2"/>
      </w:pPr>
      <w:r>
        <w:t>7 What adaptations to the curriculum and learning environment have been made?</w:t>
      </w:r>
    </w:p>
    <w:p w14:paraId="6CEF51C9" w14:textId="77777777" w:rsidR="0039439C" w:rsidRPr="00A1264F" w:rsidRDefault="0039439C" w:rsidP="0039439C">
      <w:pPr>
        <w:rPr>
          <w:rFonts w:ascii="Arial" w:hAnsi="Arial" w:cs="Arial"/>
        </w:rPr>
      </w:pPr>
      <w:r w:rsidRPr="00A1264F">
        <w:rPr>
          <w:rFonts w:ascii="Arial" w:hAnsi="Arial" w:cs="Arial"/>
        </w:rPr>
        <w:t>We make the following adaptations to ensure all pupils’ needs are met:</w:t>
      </w:r>
    </w:p>
    <w:p w14:paraId="34216A6E" w14:textId="77777777" w:rsidR="0039439C" w:rsidRPr="00A1264F" w:rsidRDefault="0039439C" w:rsidP="0039439C">
      <w:pPr>
        <w:pStyle w:val="4Bulletedcopyblue"/>
        <w:rPr>
          <w:szCs w:val="24"/>
        </w:rPr>
      </w:pPr>
      <w:r w:rsidRPr="00A1264F">
        <w:t xml:space="preserve">Differentiating our curriculum to ensure all pupils are able to access it, for example, by grouping, 1:1 work, teaching style, content of the lesson, etc. </w:t>
      </w:r>
    </w:p>
    <w:p w14:paraId="00FCD2B6" w14:textId="77777777" w:rsidR="0039439C" w:rsidRPr="00A1264F" w:rsidRDefault="0039439C" w:rsidP="0039439C">
      <w:pPr>
        <w:pStyle w:val="4Bulletedcopyblue"/>
      </w:pPr>
      <w:r w:rsidRPr="00A1264F">
        <w:t xml:space="preserve">Adapting our resources and staffing </w:t>
      </w:r>
    </w:p>
    <w:p w14:paraId="7E2C2DEF" w14:textId="77777777" w:rsidR="0039439C" w:rsidRPr="00A1264F" w:rsidRDefault="0039439C" w:rsidP="0039439C">
      <w:pPr>
        <w:pStyle w:val="4Bulletedcopyblue"/>
      </w:pPr>
      <w:r w:rsidRPr="00A1264F">
        <w:t xml:space="preserve">Using recommended aids, such as laptops, </w:t>
      </w:r>
      <w:proofErr w:type="spellStart"/>
      <w:r w:rsidRPr="00A1264F">
        <w:t>coloured</w:t>
      </w:r>
      <w:proofErr w:type="spellEnd"/>
      <w:r w:rsidRPr="00A1264F">
        <w:t xml:space="preserve"> overlays, visual timetables, larger font, etc. </w:t>
      </w:r>
    </w:p>
    <w:p w14:paraId="39BB8127" w14:textId="385D87FD" w:rsidR="0039439C" w:rsidRDefault="0039439C" w:rsidP="0039439C">
      <w:pPr>
        <w:pStyle w:val="4Bulletedcopyblue"/>
      </w:pPr>
      <w:r w:rsidRPr="00A1264F">
        <w:t xml:space="preserve">Differentiating our teaching, for example, giving longer processing times, pre-teaching of key vocabulary, reading instructions aloud, etc. </w:t>
      </w:r>
    </w:p>
    <w:p w14:paraId="35916134" w14:textId="77777777" w:rsidR="0039439C" w:rsidRPr="00B5427B" w:rsidRDefault="0039439C" w:rsidP="0039439C">
      <w:pPr>
        <w:pStyle w:val="Subhead2"/>
      </w:pPr>
      <w:r w:rsidRPr="00B5427B">
        <w:t xml:space="preserve">8 Do you have additional support for learning? </w:t>
      </w:r>
    </w:p>
    <w:p w14:paraId="254AE062" w14:textId="77777777" w:rsidR="0039439C" w:rsidRPr="00A1264F" w:rsidRDefault="0039439C" w:rsidP="0039439C">
      <w:pPr>
        <w:rPr>
          <w:rFonts w:ascii="Arial" w:hAnsi="Arial" w:cs="Arial"/>
        </w:rPr>
      </w:pPr>
      <w:r w:rsidRPr="00B5427B">
        <w:rPr>
          <w:rFonts w:ascii="Arial" w:hAnsi="Arial" w:cs="Arial"/>
        </w:rPr>
        <w:t>We have three teaching</w:t>
      </w:r>
      <w:r w:rsidRPr="00A1264F">
        <w:rPr>
          <w:rFonts w:ascii="Arial" w:hAnsi="Arial" w:cs="Arial"/>
        </w:rPr>
        <w:t xml:space="preserve"> assistants who are trained to deliver interventions such as </w:t>
      </w:r>
      <w:r>
        <w:rPr>
          <w:rFonts w:ascii="Arial" w:hAnsi="Arial" w:cs="Arial"/>
        </w:rPr>
        <w:t>Lego Therapy.</w:t>
      </w:r>
      <w:r w:rsidRPr="00A1264F">
        <w:rPr>
          <w:rFonts w:ascii="Arial" w:hAnsi="Arial" w:cs="Arial"/>
        </w:rPr>
        <w:t xml:space="preserve"> </w:t>
      </w:r>
    </w:p>
    <w:p w14:paraId="448ED6EF" w14:textId="77777777" w:rsidR="0039439C" w:rsidRPr="00A1264F" w:rsidRDefault="0039439C" w:rsidP="0039439C">
      <w:pPr>
        <w:rPr>
          <w:rFonts w:ascii="Arial" w:hAnsi="Arial" w:cs="Arial"/>
        </w:rPr>
      </w:pPr>
      <w:r w:rsidRPr="00A1264F">
        <w:rPr>
          <w:rFonts w:ascii="Arial" w:hAnsi="Arial" w:cs="Arial"/>
        </w:rPr>
        <w:t xml:space="preserve">Teaching assistants will support pupils on a 1:1 basis when </w:t>
      </w:r>
      <w:r>
        <w:rPr>
          <w:rFonts w:ascii="Arial" w:hAnsi="Arial" w:cs="Arial"/>
        </w:rPr>
        <w:t>specific support is needed.</w:t>
      </w:r>
    </w:p>
    <w:p w14:paraId="36D865AB" w14:textId="77777777" w:rsidR="0039439C" w:rsidRPr="00A1264F" w:rsidRDefault="0039439C" w:rsidP="0039439C">
      <w:pPr>
        <w:rPr>
          <w:rFonts w:ascii="Arial" w:hAnsi="Arial" w:cs="Arial"/>
        </w:rPr>
      </w:pPr>
      <w:r w:rsidRPr="00A1264F">
        <w:rPr>
          <w:rFonts w:ascii="Arial" w:hAnsi="Arial" w:cs="Arial"/>
        </w:rPr>
        <w:t xml:space="preserve">Teaching assistants will support pupils in small groups when </w:t>
      </w:r>
      <w:r>
        <w:rPr>
          <w:rFonts w:ascii="Arial" w:hAnsi="Arial" w:cs="Arial"/>
        </w:rPr>
        <w:t>learning is tailored to specific pupils and group work is the most appropriate way of supporting them.</w:t>
      </w:r>
    </w:p>
    <w:p w14:paraId="26C1189B" w14:textId="77777777" w:rsidR="0039439C" w:rsidRPr="00A1264F" w:rsidRDefault="0039439C" w:rsidP="0039439C">
      <w:pPr>
        <w:rPr>
          <w:rFonts w:ascii="Arial" w:hAnsi="Arial" w:cs="Arial"/>
        </w:rPr>
      </w:pPr>
      <w:r w:rsidRPr="004FB335">
        <w:rPr>
          <w:rFonts w:ascii="Arial" w:hAnsi="Arial" w:cs="Arial"/>
        </w:rPr>
        <w:t>We work with the following agencies to provide support for pupils with SEND:</w:t>
      </w:r>
    </w:p>
    <w:p w14:paraId="58D9B0B9" w14:textId="77777777" w:rsidR="0039439C" w:rsidRPr="00B5427B" w:rsidRDefault="0039439C" w:rsidP="0039439C">
      <w:pPr>
        <w:pStyle w:val="4Bulletedcopyblue"/>
      </w:pPr>
      <w:r w:rsidRPr="00B5427B">
        <w:t>Speech and Language Therapists</w:t>
      </w:r>
    </w:p>
    <w:p w14:paraId="325D8ED0" w14:textId="77777777" w:rsidR="0039439C" w:rsidRPr="00B5427B" w:rsidRDefault="0039439C" w:rsidP="0039439C">
      <w:pPr>
        <w:pStyle w:val="4Bulletedcopyblue"/>
      </w:pPr>
      <w:r w:rsidRPr="00B5427B">
        <w:t>MAST (Multi Agency Support Team)</w:t>
      </w:r>
    </w:p>
    <w:p w14:paraId="4A3C80BA" w14:textId="77777777" w:rsidR="0039439C" w:rsidRPr="00B5427B" w:rsidRDefault="0039439C" w:rsidP="0039439C">
      <w:pPr>
        <w:pStyle w:val="4Bulletedcopyblue"/>
      </w:pPr>
      <w:r w:rsidRPr="00B5427B">
        <w:t>Link Academy Inclusion Hub</w:t>
      </w:r>
    </w:p>
    <w:p w14:paraId="0E233E22" w14:textId="77777777" w:rsidR="0039439C" w:rsidRPr="00B5427B" w:rsidRDefault="0039439C" w:rsidP="0039439C">
      <w:pPr>
        <w:pStyle w:val="4Bulletedcopyblue"/>
      </w:pPr>
      <w:r w:rsidRPr="00B5427B">
        <w:t>Communication and Interaction Team – Babcock</w:t>
      </w:r>
    </w:p>
    <w:p w14:paraId="2A71D3FC" w14:textId="2B5D6E95" w:rsidR="0039439C" w:rsidRDefault="0039439C" w:rsidP="0039439C">
      <w:pPr>
        <w:pStyle w:val="4Bulletedcopyblue"/>
      </w:pPr>
      <w:r w:rsidRPr="00B5427B">
        <w:t>Play Therapists</w:t>
      </w:r>
    </w:p>
    <w:p w14:paraId="2F0A1F6D" w14:textId="77777777" w:rsidR="0039439C" w:rsidRDefault="0039439C" w:rsidP="0039439C">
      <w:pPr>
        <w:pStyle w:val="Subhead2"/>
      </w:pPr>
      <w:r>
        <w:t>9 What are the expertise and training of staff?</w:t>
      </w:r>
    </w:p>
    <w:p w14:paraId="32646CBE" w14:textId="77777777" w:rsidR="0039439C" w:rsidRPr="00A1264F" w:rsidRDefault="0039439C" w:rsidP="0039439C">
      <w:pPr>
        <w:rPr>
          <w:rFonts w:ascii="Arial" w:hAnsi="Arial" w:cs="Arial"/>
        </w:rPr>
      </w:pPr>
      <w:r w:rsidRPr="15D44170">
        <w:rPr>
          <w:rFonts w:ascii="Arial" w:hAnsi="Arial" w:cs="Arial"/>
        </w:rPr>
        <w:t xml:space="preserve">Our SENDCO has </w:t>
      </w:r>
      <w:r>
        <w:rPr>
          <w:rFonts w:ascii="Arial" w:hAnsi="Arial" w:cs="Arial"/>
        </w:rPr>
        <w:t>four</w:t>
      </w:r>
      <w:r w:rsidRPr="15D44170">
        <w:rPr>
          <w:rFonts w:ascii="Arial" w:hAnsi="Arial" w:cs="Arial"/>
        </w:rPr>
        <w:t xml:space="preserve"> </w:t>
      </w:r>
      <w:r>
        <w:rPr>
          <w:rFonts w:ascii="Arial" w:hAnsi="Arial" w:cs="Arial"/>
        </w:rPr>
        <w:t>years’</w:t>
      </w:r>
      <w:r w:rsidRPr="15D44170">
        <w:rPr>
          <w:rFonts w:ascii="Arial" w:hAnsi="Arial" w:cs="Arial"/>
        </w:rPr>
        <w:t xml:space="preserve"> experience in this role and has worked as </w:t>
      </w:r>
      <w:r>
        <w:rPr>
          <w:rFonts w:ascii="Arial" w:hAnsi="Arial" w:cs="Arial"/>
        </w:rPr>
        <w:t xml:space="preserve">a </w:t>
      </w:r>
      <w:proofErr w:type="spellStart"/>
      <w:r>
        <w:rPr>
          <w:rFonts w:ascii="Arial" w:hAnsi="Arial" w:cs="Arial"/>
        </w:rPr>
        <w:t>SENDCo</w:t>
      </w:r>
      <w:proofErr w:type="spellEnd"/>
      <w:r>
        <w:rPr>
          <w:rFonts w:ascii="Arial" w:hAnsi="Arial" w:cs="Arial"/>
        </w:rPr>
        <w:t xml:space="preserve"> within the Academy since joining in 2018, she has been teaching for 8 years and is currently Acting Academy Head.</w:t>
      </w:r>
    </w:p>
    <w:p w14:paraId="51AC8E30" w14:textId="77777777" w:rsidR="0039439C" w:rsidRPr="00A1264F" w:rsidRDefault="0039439C" w:rsidP="0039439C">
      <w:pPr>
        <w:rPr>
          <w:rFonts w:ascii="Arial" w:hAnsi="Arial" w:cs="Arial"/>
        </w:rPr>
      </w:pPr>
      <w:r w:rsidRPr="15D44170">
        <w:rPr>
          <w:rFonts w:ascii="Arial" w:hAnsi="Arial" w:cs="Arial"/>
        </w:rPr>
        <w:t>They are allocated</w:t>
      </w:r>
      <w:r w:rsidRPr="15D44170">
        <w:rPr>
          <w:rFonts w:ascii="Arial" w:hAnsi="Arial" w:cs="Arial"/>
          <w:color w:val="ED7D31"/>
        </w:rPr>
        <w:t xml:space="preserve"> </w:t>
      </w:r>
      <w:r>
        <w:rPr>
          <w:rFonts w:ascii="Arial" w:hAnsi="Arial" w:cs="Arial"/>
        </w:rPr>
        <w:t>3 hours</w:t>
      </w:r>
      <w:r w:rsidRPr="15D44170">
        <w:rPr>
          <w:rFonts w:ascii="Arial" w:hAnsi="Arial" w:cs="Arial"/>
        </w:rPr>
        <w:t xml:space="preserve"> a week to manage SEND provision. Within the academy we also have Alex Waterman (SEND and Safeguarding Lead) and Rebecca Humphreys (Inclusion Hub Manager) who have both completed their National </w:t>
      </w:r>
      <w:proofErr w:type="spellStart"/>
      <w:r w:rsidRPr="15D44170">
        <w:rPr>
          <w:rFonts w:ascii="Arial" w:hAnsi="Arial" w:cs="Arial"/>
        </w:rPr>
        <w:t>SENDCo</w:t>
      </w:r>
      <w:proofErr w:type="spellEnd"/>
      <w:r w:rsidRPr="15D44170">
        <w:rPr>
          <w:rFonts w:ascii="Arial" w:hAnsi="Arial" w:cs="Arial"/>
        </w:rPr>
        <w:t xml:space="preserve"> Award.</w:t>
      </w:r>
    </w:p>
    <w:p w14:paraId="63D7A71E" w14:textId="77777777" w:rsidR="0039439C" w:rsidRDefault="0039439C" w:rsidP="0039439C">
      <w:pPr>
        <w:rPr>
          <w:rFonts w:ascii="Arial" w:hAnsi="Arial" w:cs="Arial"/>
        </w:rPr>
      </w:pPr>
    </w:p>
    <w:p w14:paraId="63332860" w14:textId="77777777" w:rsidR="0039439C" w:rsidRPr="00A1264F" w:rsidRDefault="0039439C" w:rsidP="0039439C">
      <w:pPr>
        <w:rPr>
          <w:rFonts w:ascii="Arial" w:hAnsi="Arial" w:cs="Arial"/>
        </w:rPr>
      </w:pPr>
      <w:r w:rsidRPr="15D44170">
        <w:rPr>
          <w:rFonts w:ascii="Arial" w:hAnsi="Arial" w:cs="Arial"/>
        </w:rPr>
        <w:t xml:space="preserve">We have a team of </w:t>
      </w:r>
      <w:r>
        <w:rPr>
          <w:rFonts w:ascii="Arial" w:hAnsi="Arial" w:cs="Arial"/>
        </w:rPr>
        <w:t>3</w:t>
      </w:r>
      <w:r w:rsidRPr="15D44170">
        <w:rPr>
          <w:rFonts w:ascii="Arial" w:hAnsi="Arial" w:cs="Arial"/>
        </w:rPr>
        <w:t xml:space="preserve"> teaching assistants, including</w:t>
      </w:r>
      <w:r w:rsidRPr="15D44170">
        <w:rPr>
          <w:rFonts w:ascii="Arial" w:hAnsi="Arial" w:cs="Arial"/>
          <w:color w:val="ED7D31"/>
        </w:rPr>
        <w:t xml:space="preserve"> </w:t>
      </w:r>
      <w:r>
        <w:rPr>
          <w:rFonts w:ascii="Arial" w:hAnsi="Arial" w:cs="Arial"/>
        </w:rPr>
        <w:t>1</w:t>
      </w:r>
      <w:r w:rsidRPr="15D44170">
        <w:rPr>
          <w:rFonts w:ascii="Arial" w:hAnsi="Arial" w:cs="Arial"/>
        </w:rPr>
        <w:t xml:space="preserve"> higher l</w:t>
      </w:r>
      <w:r>
        <w:rPr>
          <w:rFonts w:ascii="Arial" w:hAnsi="Arial" w:cs="Arial"/>
        </w:rPr>
        <w:t>evel teaching assistant (HLTAs) who is</w:t>
      </w:r>
      <w:r w:rsidRPr="15D44170">
        <w:rPr>
          <w:rFonts w:ascii="Arial" w:hAnsi="Arial" w:cs="Arial"/>
        </w:rPr>
        <w:t xml:space="preserve"> trained to deliver SEND provision.</w:t>
      </w:r>
    </w:p>
    <w:p w14:paraId="3CA0DC18" w14:textId="77777777" w:rsidR="0039439C" w:rsidRDefault="0039439C" w:rsidP="0039439C">
      <w:pPr>
        <w:rPr>
          <w:rFonts w:ascii="Arial" w:hAnsi="Arial" w:cs="Arial"/>
        </w:rPr>
      </w:pPr>
    </w:p>
    <w:p w14:paraId="022849CF" w14:textId="77777777" w:rsidR="0039439C" w:rsidRPr="00A1264F" w:rsidRDefault="0039439C" w:rsidP="0039439C">
      <w:pPr>
        <w:rPr>
          <w:rFonts w:ascii="Arial" w:hAnsi="Arial" w:cs="Arial"/>
        </w:rPr>
      </w:pPr>
      <w:r w:rsidRPr="00A1264F">
        <w:rPr>
          <w:rFonts w:ascii="Arial" w:hAnsi="Arial" w:cs="Arial"/>
        </w:rPr>
        <w:t>In the last academic y</w:t>
      </w:r>
      <w:r>
        <w:rPr>
          <w:rFonts w:ascii="Arial" w:hAnsi="Arial" w:cs="Arial"/>
        </w:rPr>
        <w:t>ear, one of our staff is completing training to become a HLTA.</w:t>
      </w:r>
    </w:p>
    <w:p w14:paraId="5EA42971" w14:textId="4253C37B" w:rsidR="0039439C" w:rsidRDefault="0039439C" w:rsidP="0039439C">
      <w:pPr>
        <w:rPr>
          <w:rFonts w:ascii="Arial" w:hAnsi="Arial" w:cs="Arial"/>
        </w:rPr>
      </w:pPr>
      <w:r w:rsidRPr="00A1264F">
        <w:rPr>
          <w:rFonts w:ascii="Arial" w:hAnsi="Arial" w:cs="Arial"/>
        </w:rPr>
        <w:t xml:space="preserve">We use specialist staff </w:t>
      </w:r>
      <w:r>
        <w:rPr>
          <w:rFonts w:ascii="Arial" w:hAnsi="Arial" w:cs="Arial"/>
        </w:rPr>
        <w:t>to support pupils with EHCP’s and additional needs.</w:t>
      </w:r>
    </w:p>
    <w:p w14:paraId="227F1D5A" w14:textId="0195CD1B" w:rsidR="0039439C" w:rsidRDefault="0039439C" w:rsidP="0039439C">
      <w:pPr>
        <w:rPr>
          <w:rFonts w:ascii="Arial" w:hAnsi="Arial" w:cs="Arial"/>
        </w:rPr>
      </w:pPr>
    </w:p>
    <w:p w14:paraId="6AEA3C41" w14:textId="77777777" w:rsidR="0039439C" w:rsidRDefault="0039439C" w:rsidP="0039439C">
      <w:pPr>
        <w:rPr>
          <w:rFonts w:ascii="Arial" w:hAnsi="Arial" w:cs="Arial"/>
        </w:rPr>
      </w:pPr>
    </w:p>
    <w:p w14:paraId="5AD6CA70" w14:textId="77777777" w:rsidR="0039439C" w:rsidRPr="00A1264F" w:rsidRDefault="0039439C" w:rsidP="0039439C">
      <w:pPr>
        <w:rPr>
          <w:rFonts w:ascii="Arial" w:hAnsi="Arial" w:cs="Arial"/>
        </w:rPr>
      </w:pPr>
    </w:p>
    <w:p w14:paraId="7D211B3A" w14:textId="77777777" w:rsidR="0039439C" w:rsidRPr="00A1264F" w:rsidRDefault="0039439C" w:rsidP="0039439C">
      <w:pPr>
        <w:pStyle w:val="Subhead2"/>
      </w:pPr>
      <w:r>
        <w:lastRenderedPageBreak/>
        <w:t>10 How does the academy secure equipment and facilities?</w:t>
      </w:r>
    </w:p>
    <w:p w14:paraId="7A1E7987" w14:textId="77777777" w:rsidR="0039439C" w:rsidRDefault="0039439C" w:rsidP="0039439C">
      <w:pPr>
        <w:pStyle w:val="Caption1"/>
        <w:rPr>
          <w:i w:val="0"/>
          <w:iCs/>
          <w:color w:val="auto"/>
        </w:rPr>
      </w:pPr>
      <w:r>
        <w:rPr>
          <w:i w:val="0"/>
          <w:iCs/>
          <w:color w:val="auto"/>
        </w:rPr>
        <w:t>Here at Diptford we have a range of resources we can use to support our pupils with SEN. Specific learning, individual or in groups can happen in quiet spaces, the classroom and the outside environment.</w:t>
      </w:r>
    </w:p>
    <w:p w14:paraId="7E291AD0" w14:textId="77777777" w:rsidR="0039439C" w:rsidRPr="00F1620C" w:rsidRDefault="0039439C" w:rsidP="0039439C">
      <w:pPr>
        <w:pStyle w:val="Caption1"/>
        <w:rPr>
          <w:i w:val="0"/>
          <w:iCs/>
          <w:color w:val="auto"/>
        </w:rPr>
      </w:pPr>
    </w:p>
    <w:p w14:paraId="09F697A0" w14:textId="77777777" w:rsidR="0039439C" w:rsidRDefault="0039439C" w:rsidP="0039439C">
      <w:pPr>
        <w:pStyle w:val="Subhead2"/>
      </w:pPr>
      <w:r>
        <w:t>11 How is evaluating the effectiveness of SEND provision carried out?</w:t>
      </w:r>
    </w:p>
    <w:p w14:paraId="5423848E" w14:textId="77777777" w:rsidR="0039439C" w:rsidRPr="00A1264F" w:rsidRDefault="0039439C" w:rsidP="0039439C">
      <w:pPr>
        <w:rPr>
          <w:rFonts w:ascii="Arial" w:hAnsi="Arial" w:cs="Arial"/>
        </w:rPr>
      </w:pPr>
      <w:r w:rsidRPr="15D44170">
        <w:rPr>
          <w:rFonts w:ascii="Arial" w:hAnsi="Arial" w:cs="Arial"/>
        </w:rPr>
        <w:t>We evaluate the effectiveness of provision for pupils with SEND by:</w:t>
      </w:r>
    </w:p>
    <w:p w14:paraId="71A11499" w14:textId="77777777" w:rsidR="0039439C" w:rsidRDefault="0039439C" w:rsidP="0039439C">
      <w:pPr>
        <w:rPr>
          <w:rFonts w:ascii="Arial" w:hAnsi="Arial" w:cs="Arial"/>
        </w:rPr>
      </w:pPr>
    </w:p>
    <w:p w14:paraId="4BA029B1" w14:textId="77777777" w:rsidR="0039439C" w:rsidRPr="00A1264F" w:rsidRDefault="0039439C" w:rsidP="0039439C">
      <w:pPr>
        <w:pStyle w:val="4Bulletedcopyblue"/>
      </w:pPr>
      <w:r w:rsidRPr="00A1264F">
        <w:t xml:space="preserve">Reviewing pupils’ individual progress towards their goals each term </w:t>
      </w:r>
    </w:p>
    <w:p w14:paraId="5A6C4BBB" w14:textId="77777777" w:rsidR="0039439C" w:rsidRPr="00A1264F" w:rsidRDefault="0039439C" w:rsidP="0039439C">
      <w:pPr>
        <w:pStyle w:val="4Bulletedcopyblue"/>
      </w:pPr>
      <w:r>
        <w:t xml:space="preserve">Reviewing the impact of interventions after 6 weeks </w:t>
      </w:r>
    </w:p>
    <w:p w14:paraId="07A23C60" w14:textId="77777777" w:rsidR="0039439C" w:rsidRPr="00A1264F" w:rsidRDefault="0039439C" w:rsidP="0039439C">
      <w:pPr>
        <w:pStyle w:val="4Bulletedcopyblue"/>
      </w:pPr>
      <w:r w:rsidRPr="00A1264F">
        <w:t>Using pupil questionnaires</w:t>
      </w:r>
    </w:p>
    <w:p w14:paraId="75F2D084" w14:textId="77777777" w:rsidR="0039439C" w:rsidRPr="00A1264F" w:rsidRDefault="0039439C" w:rsidP="0039439C">
      <w:pPr>
        <w:pStyle w:val="4Bulletedcopyblue"/>
      </w:pPr>
      <w:r>
        <w:t xml:space="preserve">Monitoring by the SENDCO </w:t>
      </w:r>
    </w:p>
    <w:p w14:paraId="7F364725" w14:textId="77777777" w:rsidR="0039439C" w:rsidRPr="00A1264F" w:rsidRDefault="0039439C" w:rsidP="0039439C">
      <w:pPr>
        <w:pStyle w:val="4Bulletedcopyblue"/>
      </w:pPr>
      <w:r w:rsidRPr="00A1264F">
        <w:t>Using provision maps to measure progress</w:t>
      </w:r>
    </w:p>
    <w:p w14:paraId="6054458F" w14:textId="77777777" w:rsidR="0039439C" w:rsidRDefault="0039439C" w:rsidP="0039439C">
      <w:pPr>
        <w:pStyle w:val="4Bulletedcopyblue"/>
      </w:pPr>
      <w:r w:rsidRPr="00A1264F">
        <w:t>Holding annual reviews for pupils with EHC plans</w:t>
      </w:r>
    </w:p>
    <w:p w14:paraId="1BFD672D" w14:textId="77777777" w:rsidR="0039439C" w:rsidRPr="00A1264F" w:rsidRDefault="0039439C" w:rsidP="0039439C">
      <w:pPr>
        <w:pStyle w:val="4Bulletedcopyblue"/>
        <w:numPr>
          <w:ilvl w:val="0"/>
          <w:numId w:val="0"/>
        </w:numPr>
        <w:ind w:left="340"/>
      </w:pPr>
    </w:p>
    <w:p w14:paraId="636BF639" w14:textId="77777777" w:rsidR="0039439C" w:rsidRDefault="0039439C" w:rsidP="0039439C">
      <w:pPr>
        <w:pStyle w:val="Subhead2"/>
      </w:pPr>
      <w:r>
        <w:t>12 How do you enable pupils with SEND to engage in activities available to those in the school who do not have SEND?</w:t>
      </w:r>
    </w:p>
    <w:p w14:paraId="3FD1D07C" w14:textId="77777777" w:rsidR="0039439C" w:rsidRPr="00A1264F" w:rsidRDefault="0039439C" w:rsidP="0039439C">
      <w:pPr>
        <w:rPr>
          <w:rFonts w:ascii="Arial" w:hAnsi="Arial" w:cs="Arial"/>
        </w:rPr>
      </w:pPr>
      <w:r w:rsidRPr="00A1264F">
        <w:rPr>
          <w:rFonts w:ascii="Arial" w:hAnsi="Arial" w:cs="Arial"/>
        </w:rPr>
        <w:t xml:space="preserve">All of our extra-curricular activities and school visits are available to all our pupils, including our before-and after-school clubs. </w:t>
      </w:r>
    </w:p>
    <w:p w14:paraId="6F37EE79" w14:textId="77777777" w:rsidR="0039439C" w:rsidRPr="00A1264F" w:rsidRDefault="0039439C" w:rsidP="0039439C">
      <w:pPr>
        <w:rPr>
          <w:rFonts w:ascii="Arial" w:hAnsi="Arial" w:cs="Arial"/>
        </w:rPr>
      </w:pPr>
      <w:r w:rsidRPr="15D44170">
        <w:rPr>
          <w:rFonts w:ascii="Arial" w:hAnsi="Arial" w:cs="Arial"/>
        </w:rPr>
        <w:t>All pupils are encouraged to go on our residential trips.</w:t>
      </w:r>
      <w:r w:rsidRPr="15D44170">
        <w:rPr>
          <w:rFonts w:ascii="Arial" w:hAnsi="Arial" w:cs="Arial"/>
          <w:color w:val="F15F01"/>
        </w:rPr>
        <w:t xml:space="preserve"> </w:t>
      </w:r>
    </w:p>
    <w:p w14:paraId="4FC49875" w14:textId="77777777" w:rsidR="0039439C" w:rsidRPr="00A1264F" w:rsidRDefault="0039439C" w:rsidP="0039439C">
      <w:pPr>
        <w:rPr>
          <w:rFonts w:ascii="Arial" w:hAnsi="Arial" w:cs="Arial"/>
        </w:rPr>
      </w:pPr>
      <w:r w:rsidRPr="15D44170">
        <w:rPr>
          <w:rFonts w:ascii="Arial" w:hAnsi="Arial" w:cs="Arial"/>
        </w:rPr>
        <w:t>All pupils are encouraged to take part in sports day/school plays/special workshops.</w:t>
      </w:r>
    </w:p>
    <w:p w14:paraId="4419AE20" w14:textId="77777777" w:rsidR="0039439C" w:rsidRPr="00A1264F" w:rsidRDefault="0039439C" w:rsidP="0039439C">
      <w:pPr>
        <w:rPr>
          <w:rFonts w:ascii="Arial" w:hAnsi="Arial" w:cs="Arial"/>
        </w:rPr>
      </w:pPr>
      <w:r w:rsidRPr="15D44170">
        <w:rPr>
          <w:rFonts w:ascii="Arial" w:hAnsi="Arial" w:cs="Arial"/>
        </w:rPr>
        <w:t xml:space="preserve">No pupil is ever excluded from taking part in these activities because of their SEN or disability. </w:t>
      </w:r>
    </w:p>
    <w:p w14:paraId="2839D180" w14:textId="77777777" w:rsidR="0039439C" w:rsidRDefault="0039439C" w:rsidP="0039439C">
      <w:pPr>
        <w:rPr>
          <w:rFonts w:ascii="Arial" w:hAnsi="Arial" w:cs="Arial"/>
        </w:rPr>
      </w:pPr>
    </w:p>
    <w:p w14:paraId="687CB4D9" w14:textId="37167357" w:rsidR="0039439C" w:rsidRDefault="0039439C" w:rsidP="0039439C">
      <w:pPr>
        <w:pStyle w:val="Caption1"/>
        <w:rPr>
          <w:highlight w:val="yellow"/>
        </w:rPr>
      </w:pPr>
      <w:r w:rsidRPr="15D44170">
        <w:rPr>
          <w:rFonts w:cs="Arial"/>
          <w:i w:val="0"/>
          <w:color w:val="auto"/>
        </w:rPr>
        <w:t xml:space="preserve">See Academy </w:t>
      </w:r>
      <w:proofErr w:type="gramStart"/>
      <w:r w:rsidRPr="15D44170">
        <w:rPr>
          <w:rFonts w:cs="Arial"/>
          <w:i w:val="0"/>
          <w:color w:val="auto"/>
        </w:rPr>
        <w:t>accessibility</w:t>
      </w:r>
      <w:proofErr w:type="gramEnd"/>
      <w:r w:rsidRPr="15D44170">
        <w:rPr>
          <w:rFonts w:cs="Arial"/>
          <w:i w:val="0"/>
          <w:color w:val="auto"/>
        </w:rPr>
        <w:t xml:space="preserve"> Plan</w:t>
      </w:r>
    </w:p>
    <w:p w14:paraId="1332D1F6" w14:textId="77777777" w:rsidR="0039439C" w:rsidRDefault="0039439C" w:rsidP="0039439C">
      <w:pPr>
        <w:pStyle w:val="Subhead2"/>
      </w:pPr>
      <w:r>
        <w:t>13 What support is there for improving emotional and social development?</w:t>
      </w:r>
    </w:p>
    <w:p w14:paraId="1FAD77C7" w14:textId="77777777" w:rsidR="0039439C" w:rsidRDefault="0039439C" w:rsidP="0039439C">
      <w:pPr>
        <w:pStyle w:val="1bodycopy10pt"/>
      </w:pPr>
      <w:r w:rsidRPr="15D44170">
        <w:t xml:space="preserve">Pastoral care is provided by the teachers in the first instance, but where needs are more acute e.g. bereavement, attachment </w:t>
      </w:r>
      <w:proofErr w:type="spellStart"/>
      <w:r w:rsidRPr="15D44170">
        <w:t>etc</w:t>
      </w:r>
      <w:proofErr w:type="spellEnd"/>
      <w:r w:rsidRPr="15D44170">
        <w:t xml:space="preserve"> school can signpost to the Improvement and Inclusion Hub or other external agencies. Where underlying developmental needs have been identified, a Boxall assessment can be carried out, this typically results in a targeted </w:t>
      </w:r>
      <w:proofErr w:type="spellStart"/>
      <w:r w:rsidRPr="15D44170">
        <w:t>programme</w:t>
      </w:r>
      <w:proofErr w:type="spellEnd"/>
      <w:r w:rsidRPr="15D44170">
        <w:t xml:space="preserve"> of support within the class, and sometimes a weekly 1:1 session with a TA. Within the DGR framework, we have worked closely with outside agencies, including MAST, Social Care, the SEMH Team at Babcock and the Devon Inclusion Team (where needed), often exploring creative ways to ensure a continuity of provision for the pupils’ wellbeing.</w:t>
      </w:r>
    </w:p>
    <w:p w14:paraId="02D55254" w14:textId="73539B02" w:rsidR="0039439C" w:rsidRDefault="0039439C" w:rsidP="0039439C">
      <w:pPr>
        <w:rPr>
          <w:rFonts w:ascii="Arial" w:hAnsi="Arial" w:cs="Arial"/>
        </w:rPr>
      </w:pPr>
      <w:r w:rsidRPr="00A1264F">
        <w:rPr>
          <w:rFonts w:ascii="Arial" w:hAnsi="Arial" w:cs="Arial"/>
        </w:rPr>
        <w:t>We have a zero tolerance approach to bullying.</w:t>
      </w:r>
    </w:p>
    <w:p w14:paraId="4CC41065" w14:textId="0918C552" w:rsidR="0039439C" w:rsidRDefault="0039439C" w:rsidP="0039439C">
      <w:pPr>
        <w:rPr>
          <w:rFonts w:ascii="Arial" w:hAnsi="Arial" w:cs="Arial"/>
          <w:color w:val="ED7D31"/>
        </w:rPr>
      </w:pPr>
      <w:r w:rsidRPr="00A1264F">
        <w:rPr>
          <w:rFonts w:ascii="Arial" w:hAnsi="Arial" w:cs="Arial"/>
        </w:rPr>
        <w:t xml:space="preserve"> </w:t>
      </w:r>
      <w:r w:rsidRPr="00A1264F">
        <w:rPr>
          <w:rFonts w:ascii="Arial" w:hAnsi="Arial" w:cs="Arial"/>
          <w:color w:val="ED7D31"/>
        </w:rPr>
        <w:t xml:space="preserve"> </w:t>
      </w:r>
    </w:p>
    <w:p w14:paraId="18B5CF28" w14:textId="77777777" w:rsidR="0039439C" w:rsidRDefault="0039439C" w:rsidP="0039439C">
      <w:pPr>
        <w:pStyle w:val="Subhead2"/>
      </w:pPr>
      <w:r>
        <w:t xml:space="preserve">14 How does the academy work with other agencies? </w:t>
      </w:r>
    </w:p>
    <w:p w14:paraId="11D9018F" w14:textId="77777777" w:rsidR="0039439C" w:rsidRDefault="0039439C" w:rsidP="0039439C">
      <w:pPr>
        <w:pStyle w:val="Caption1"/>
        <w:rPr>
          <w:i w:val="0"/>
          <w:color w:val="auto"/>
        </w:rPr>
      </w:pPr>
      <w:r w:rsidRPr="15D44170">
        <w:rPr>
          <w:i w:val="0"/>
          <w:color w:val="auto"/>
        </w:rPr>
        <w:t xml:space="preserve">The </w:t>
      </w:r>
      <w:proofErr w:type="spellStart"/>
      <w:r w:rsidRPr="15D44170">
        <w:rPr>
          <w:i w:val="0"/>
          <w:color w:val="auto"/>
        </w:rPr>
        <w:t>SENDCo</w:t>
      </w:r>
      <w:proofErr w:type="spellEnd"/>
      <w:r w:rsidRPr="15D44170">
        <w:rPr>
          <w:i w:val="0"/>
          <w:color w:val="auto"/>
        </w:rPr>
        <w:t xml:space="preserve"> has responsibility for multi-agency working. They work within the DGR format and are held to account for the impact of traded services. Health, education or care referrals are made to single agencies or the multi-agency Integrated Children’s Services on a strategic case-by-case basis, using the Local Authority’s Threshold Tool for guidance. </w:t>
      </w:r>
    </w:p>
    <w:p w14:paraId="4D1D7E20" w14:textId="696E83BA" w:rsidR="0039439C" w:rsidRDefault="0039439C" w:rsidP="0039439C">
      <w:pPr>
        <w:pStyle w:val="Caption1"/>
        <w:rPr>
          <w:rStyle w:val="Hyperlink"/>
          <w:i w:val="0"/>
        </w:rPr>
      </w:pPr>
      <w:r w:rsidRPr="15D44170">
        <w:rPr>
          <w:i w:val="0"/>
          <w:color w:val="auto"/>
        </w:rPr>
        <w:t xml:space="preserve">For parents whose children have SEND, we act as a signpost to other services, such as DIAS – Devon Information Advise and Support </w:t>
      </w:r>
      <w:hyperlink r:id="rId13">
        <w:r w:rsidRPr="15D44170">
          <w:rPr>
            <w:rStyle w:val="Hyperlink"/>
            <w:i w:val="0"/>
          </w:rPr>
          <w:t>https://devonias.org.uk/</w:t>
        </w:r>
      </w:hyperlink>
    </w:p>
    <w:p w14:paraId="4FC054E8" w14:textId="77777777" w:rsidR="0039439C" w:rsidRDefault="0039439C" w:rsidP="0039439C">
      <w:pPr>
        <w:pStyle w:val="Caption1"/>
        <w:rPr>
          <w:i w:val="0"/>
          <w:color w:val="auto"/>
        </w:rPr>
      </w:pPr>
    </w:p>
    <w:p w14:paraId="7F7C6DC9" w14:textId="77777777" w:rsidR="0039439C" w:rsidRDefault="0039439C" w:rsidP="0039439C">
      <w:pPr>
        <w:pStyle w:val="Subhead2"/>
      </w:pPr>
      <w:r>
        <w:lastRenderedPageBreak/>
        <w:t>15 How can parents/</w:t>
      </w:r>
      <w:proofErr w:type="spellStart"/>
      <w:r>
        <w:t>carers</w:t>
      </w:r>
      <w:proofErr w:type="spellEnd"/>
      <w:r>
        <w:t xml:space="preserve"> proceed with complaints about SEND provision? </w:t>
      </w:r>
    </w:p>
    <w:p w14:paraId="638CA1E4" w14:textId="77777777" w:rsidR="0039439C" w:rsidRPr="00A1264F" w:rsidRDefault="0039439C" w:rsidP="0039439C">
      <w:pPr>
        <w:rPr>
          <w:rFonts w:ascii="Arial" w:hAnsi="Arial" w:cs="Arial"/>
        </w:rPr>
      </w:pPr>
      <w:r w:rsidRPr="15D44170">
        <w:rPr>
          <w:rFonts w:ascii="Arial" w:hAnsi="Arial" w:cs="Arial"/>
        </w:rPr>
        <w:t>Complaints about SEND provision in our school should be made to the class teacher</w:t>
      </w:r>
      <w:r w:rsidRPr="15D44170">
        <w:rPr>
          <w:rFonts w:ascii="Arial" w:hAnsi="Arial" w:cs="Arial"/>
          <w:color w:val="943634" w:themeColor="accent2" w:themeShade="BF"/>
        </w:rPr>
        <w:t xml:space="preserve"> </w:t>
      </w:r>
      <w:r w:rsidRPr="15D44170">
        <w:rPr>
          <w:rFonts w:ascii="Arial" w:hAnsi="Arial" w:cs="Arial"/>
        </w:rPr>
        <w:t xml:space="preserve">in the first instance. They will then be referred to the school’s complaints policy. </w:t>
      </w:r>
    </w:p>
    <w:p w14:paraId="252B9AFF" w14:textId="77777777" w:rsidR="0039439C" w:rsidRDefault="0039439C" w:rsidP="0039439C">
      <w:pPr>
        <w:rPr>
          <w:rFonts w:ascii="Arial" w:hAnsi="Arial" w:cs="Arial"/>
        </w:rPr>
      </w:pPr>
    </w:p>
    <w:p w14:paraId="14E5E315" w14:textId="77777777" w:rsidR="0039439C" w:rsidRPr="00A1264F" w:rsidRDefault="0039439C" w:rsidP="0039439C">
      <w:pPr>
        <w:rPr>
          <w:rFonts w:ascii="Arial" w:hAnsi="Arial" w:cs="Arial"/>
        </w:rPr>
      </w:pPr>
      <w:r w:rsidRPr="15D44170">
        <w:rPr>
          <w:rFonts w:ascii="Arial" w:hAnsi="Arial" w:cs="Arial"/>
        </w:rPr>
        <w:t>The parents of pupils with disabilities have the right to make disability discrimination claims to the first-tier SEND tribunal if they believe that the academy has discriminated against their children. They can make a claim about alleged discrimination regarding:</w:t>
      </w:r>
    </w:p>
    <w:p w14:paraId="52456A2E" w14:textId="77777777" w:rsidR="0039439C" w:rsidRPr="00A1264F" w:rsidRDefault="0039439C" w:rsidP="0039439C">
      <w:pPr>
        <w:pStyle w:val="4Bulletedcopyblue"/>
      </w:pPr>
      <w:r w:rsidRPr="00A1264F">
        <w:t xml:space="preserve">Exclusions </w:t>
      </w:r>
    </w:p>
    <w:p w14:paraId="4C07407A" w14:textId="77777777" w:rsidR="0039439C" w:rsidRPr="00A1264F" w:rsidRDefault="0039439C" w:rsidP="0039439C">
      <w:pPr>
        <w:pStyle w:val="4Bulletedcopyblue"/>
      </w:pPr>
      <w:r w:rsidRPr="00A1264F">
        <w:t xml:space="preserve">Provision of education and associated services </w:t>
      </w:r>
    </w:p>
    <w:p w14:paraId="5E1AEAB0" w14:textId="6A3AD88F" w:rsidR="0039439C" w:rsidRDefault="0039439C" w:rsidP="0039439C">
      <w:pPr>
        <w:pStyle w:val="4Bulletedcopyblue"/>
      </w:pPr>
      <w:r>
        <w:t xml:space="preserve">Making reasonable adjustments, including the provision of auxiliary aids and services </w:t>
      </w:r>
    </w:p>
    <w:p w14:paraId="49AA5627" w14:textId="77777777" w:rsidR="0039439C" w:rsidRDefault="0039439C" w:rsidP="0039439C">
      <w:pPr>
        <w:pStyle w:val="Subhead2"/>
      </w:pPr>
      <w:r>
        <w:t>16 Contact details of support services for parents of pupils with SEND</w:t>
      </w:r>
    </w:p>
    <w:p w14:paraId="77EA00A1" w14:textId="3C69D6E3" w:rsidR="0039439C" w:rsidRPr="0039439C" w:rsidRDefault="0039439C" w:rsidP="0039439C">
      <w:pPr>
        <w:pStyle w:val="Caption1"/>
        <w:rPr>
          <w:i w:val="0"/>
          <w:color w:val="auto"/>
        </w:rPr>
      </w:pPr>
      <w:r w:rsidRPr="15D44170">
        <w:rPr>
          <w:i w:val="0"/>
          <w:color w:val="auto"/>
        </w:rPr>
        <w:t>There is a useful source of information on the Devon County Council website, which signposts other services available to parents. Please see https://www.devon.gov.uk/educationandfamilies/special-educational-needs-and-disability-send-local-offer, or you can contact the SENDCO.</w:t>
      </w:r>
    </w:p>
    <w:p w14:paraId="672725DC" w14:textId="77777777" w:rsidR="0039439C" w:rsidRDefault="0039439C" w:rsidP="0039439C">
      <w:pPr>
        <w:pStyle w:val="Subhead2"/>
        <w:rPr>
          <w:color w:val="auto"/>
        </w:rPr>
      </w:pPr>
      <w:r>
        <w:t>17 Contact details for raising concerns</w:t>
      </w:r>
    </w:p>
    <w:p w14:paraId="63E44F0C" w14:textId="77777777" w:rsidR="0039439C" w:rsidRDefault="0039439C" w:rsidP="0039439C">
      <w:pPr>
        <w:pStyle w:val="Caption1"/>
        <w:rPr>
          <w:i w:val="0"/>
          <w:color w:val="auto"/>
        </w:rPr>
      </w:pPr>
      <w:r>
        <w:rPr>
          <w:i w:val="0"/>
          <w:color w:val="auto"/>
        </w:rPr>
        <w:t>Please contact our school administrator on 01548 821352 and ask to speak to Jodie Churchward (</w:t>
      </w:r>
      <w:proofErr w:type="spellStart"/>
      <w:r>
        <w:rPr>
          <w:i w:val="0"/>
          <w:color w:val="auto"/>
        </w:rPr>
        <w:t>SENDCo</w:t>
      </w:r>
      <w:proofErr w:type="spellEnd"/>
      <w:r>
        <w:rPr>
          <w:i w:val="0"/>
          <w:color w:val="auto"/>
        </w:rPr>
        <w:t xml:space="preserve"> and Acting Academy Head) to send an email to; </w:t>
      </w:r>
      <w:hyperlink r:id="rId14" w:history="1">
        <w:r w:rsidRPr="00854DCF">
          <w:rPr>
            <w:rStyle w:val="Hyperlink"/>
            <w:i w:val="0"/>
          </w:rPr>
          <w:t>admindiptford@thelink.academy</w:t>
        </w:r>
      </w:hyperlink>
    </w:p>
    <w:p w14:paraId="0CEFC50D" w14:textId="77777777" w:rsidR="0039439C" w:rsidRDefault="0039439C" w:rsidP="0039439C">
      <w:pPr>
        <w:pStyle w:val="Subhead2"/>
        <w:rPr>
          <w:rFonts w:cs="Arial"/>
          <w:color w:val="auto"/>
        </w:rPr>
      </w:pPr>
      <w:bookmarkStart w:id="1" w:name="_GoBack"/>
      <w:bookmarkEnd w:id="1"/>
      <w:r>
        <w:t>18 The local authority local offer</w:t>
      </w:r>
    </w:p>
    <w:p w14:paraId="150EF4CF" w14:textId="21976F97" w:rsidR="00FF13C3" w:rsidRDefault="0039439C" w:rsidP="0039439C">
      <w:pPr>
        <w:rPr>
          <w:sz w:val="22"/>
          <w:szCs w:val="22"/>
          <w:shd w:val="clear" w:color="auto" w:fill="F5F5F5"/>
        </w:rPr>
      </w:pPr>
      <w:r w:rsidRPr="004FB335">
        <w:rPr>
          <w:rFonts w:ascii="Arial" w:eastAsia="Arial" w:hAnsi="Arial" w:cs="Arial"/>
        </w:rPr>
        <w:t xml:space="preserve">Our academy offer is built around the 2014 SEND Code of Practice, and in particular the Devon Local offer, which can be found at </w:t>
      </w:r>
      <w:hyperlink r:id="rId15">
        <w:r w:rsidRPr="004FB335">
          <w:rPr>
            <w:rStyle w:val="Hyperlink"/>
            <w:rFonts w:ascii="Arial" w:eastAsia="Arial" w:hAnsi="Arial" w:cs="Arial"/>
          </w:rPr>
          <w:t>www.devon.gov.uk/send</w:t>
        </w:r>
      </w:hyperlink>
      <w:r w:rsidRPr="004FB335">
        <w:rPr>
          <w:rFonts w:ascii="Arial" w:eastAsia="Arial" w:hAnsi="Arial" w:cs="Arial"/>
        </w:rPr>
        <w:t xml:space="preserve"> </w:t>
      </w:r>
    </w:p>
    <w:p w14:paraId="79D275EC" w14:textId="77777777" w:rsidR="00E14632" w:rsidRPr="00AC2C62" w:rsidRDefault="00E14632">
      <w:pPr>
        <w:rPr>
          <w:sz w:val="22"/>
          <w:szCs w:val="22"/>
        </w:rPr>
      </w:pPr>
    </w:p>
    <w:p w14:paraId="1A02DEF0" w14:textId="77777777" w:rsidR="00E14632" w:rsidRPr="00AC2C62" w:rsidRDefault="00E14632">
      <w:pPr>
        <w:rPr>
          <w:sz w:val="22"/>
          <w:szCs w:val="22"/>
        </w:rPr>
      </w:pPr>
    </w:p>
    <w:p w14:paraId="7B2F6EEE" w14:textId="77777777" w:rsidR="00E14632" w:rsidRDefault="00E14632"/>
    <w:sectPr w:rsidR="00E14632" w:rsidSect="00C96E45">
      <w:footerReference w:type="default" r:id="rId16"/>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8116" w14:textId="77777777" w:rsidR="00B23B1C" w:rsidRDefault="00B23B1C" w:rsidP="00C619C9">
      <w:r>
        <w:separator/>
      </w:r>
    </w:p>
  </w:endnote>
  <w:endnote w:type="continuationSeparator" w:id="0">
    <w:p w14:paraId="1D664768" w14:textId="77777777" w:rsidR="00B23B1C" w:rsidRDefault="00B23B1C" w:rsidP="00C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C1E3" w14:textId="77777777" w:rsidR="00867EAF" w:rsidRDefault="00867EAF" w:rsidP="00867EAF">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w:t>
    </w:r>
    <w:r>
      <w:t>–</w:t>
    </w:r>
    <w:r>
      <w:rPr>
        <w:spacing w:val="10"/>
      </w:rPr>
      <w:t xml:space="preserve"> </w:t>
    </w: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p>
  <w:p w14:paraId="31A8FF20" w14:textId="77777777" w:rsidR="00867EAF" w:rsidRDefault="00867EAF" w:rsidP="00867EAF">
    <w:pPr>
      <w:spacing w:before="10" w:line="250" w:lineRule="auto"/>
      <w:ind w:left="170" w:right="968" w:hanging="58"/>
      <w:jc w:val="center"/>
    </w:pPr>
    <w:r>
      <w:rPr>
        <w:spacing w:val="1"/>
        <w:w w:val="76"/>
      </w:rPr>
      <w:t xml:space="preserve">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w:t>
    </w:r>
    <w:r w:rsidRPr="00D179F7">
      <w:t xml:space="preserve">TQ13 </w:t>
    </w:r>
    <w:r w:rsidRPr="00190589">
      <w:t xml:space="preserve">7LY </w:t>
    </w:r>
  </w:p>
  <w:p w14:paraId="3B504A90" w14:textId="77777777" w:rsidR="00867EAF" w:rsidRPr="00D179F7" w:rsidRDefault="00867EAF" w:rsidP="00867EAF">
    <w:pPr>
      <w:spacing w:before="10" w:line="250" w:lineRule="auto"/>
      <w:ind w:left="170" w:right="968" w:hanging="58"/>
      <w:jc w:val="center"/>
    </w:pPr>
    <w:r w:rsidRPr="00190589">
      <w:t xml:space="preserve">    </w:t>
    </w:r>
    <w:hyperlink r:id="rId1">
      <w:r w:rsidRPr="00190589">
        <w:rPr>
          <w:rStyle w:val="Hyperlink"/>
          <w:color w:val="auto"/>
          <w:u w:val="none"/>
        </w:rPr>
        <w:t>Tel:- 018</w:t>
      </w:r>
    </w:hyperlink>
    <w:r w:rsidRPr="00190589">
      <w:t xml:space="preserve">03 </w:t>
    </w:r>
    <w:r w:rsidRPr="00D179F7">
      <w:t xml:space="preserve">762113  </w:t>
    </w:r>
    <w:r>
      <w:t xml:space="preserve">    </w:t>
    </w:r>
    <w:hyperlink r:id="rId2">
      <w:r w:rsidRPr="00190589">
        <w:rPr>
          <w:rStyle w:val="Hyperlink"/>
          <w:color w:val="auto"/>
          <w:u w:val="none"/>
        </w:rPr>
        <w:t>Email:-</w:t>
      </w:r>
    </w:hyperlink>
    <w:r w:rsidRPr="00190589">
      <w:t xml:space="preserve">  </w:t>
    </w:r>
    <w:r>
      <w:t xml:space="preserve">     </w:t>
    </w:r>
    <w:hyperlink r:id="rId3" w:history="1">
      <w:r w:rsidRPr="00A0282F">
        <w:rPr>
          <w:rStyle w:val="Hyperlink"/>
        </w:rPr>
        <w:t>admin@thelink.academy</w:t>
      </w:r>
    </w:hyperlink>
  </w:p>
  <w:p w14:paraId="12494B49" w14:textId="77777777" w:rsidR="00867EAF" w:rsidRDefault="00867EAF" w:rsidP="00867EAF">
    <w:pPr>
      <w:spacing w:before="10" w:line="250" w:lineRule="auto"/>
      <w:ind w:left="170" w:right="3179" w:hanging="58"/>
      <w:rPr>
        <w:spacing w:val="10"/>
      </w:rPr>
    </w:pPr>
    <w:r>
      <w:rPr>
        <w:noProof/>
        <w:lang w:val="en-GB" w:eastAsia="en-GB"/>
      </w:rPr>
      <w:drawing>
        <wp:anchor distT="0" distB="0" distL="114300" distR="114300" simplePos="0" relativeHeight="251660288" behindDoc="1" locked="0" layoutInCell="1" allowOverlap="1" wp14:anchorId="21A2D032" wp14:editId="7E19C203">
          <wp:simplePos x="0" y="0"/>
          <wp:positionH relativeFrom="column">
            <wp:posOffset>2606040</wp:posOffset>
          </wp:positionH>
          <wp:positionV relativeFrom="paragraph">
            <wp:posOffset>91440</wp:posOffset>
          </wp:positionV>
          <wp:extent cx="540000" cy="540000"/>
          <wp:effectExtent l="0" t="0" r="0" b="0"/>
          <wp:wrapTight wrapText="bothSides">
            <wp:wrapPolygon edited="0">
              <wp:start x="5336" y="0"/>
              <wp:lineTo x="0" y="3812"/>
              <wp:lineTo x="0" y="16009"/>
              <wp:lineTo x="4574" y="20584"/>
              <wp:lineTo x="20584" y="20584"/>
              <wp:lineTo x="20584" y="3812"/>
              <wp:lineTo x="15247" y="0"/>
              <wp:lineTo x="5336" y="0"/>
            </wp:wrapPolygon>
          </wp:wrapTight>
          <wp:docPr id="6" name="Picture 6" descr="C:\Users\showard\Downloads\dipt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oward\Downloads\diptfor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D34E19B" wp14:editId="30BFBC2B">
          <wp:simplePos x="0" y="0"/>
          <wp:positionH relativeFrom="margin">
            <wp:posOffset>563880</wp:posOffset>
          </wp:positionH>
          <wp:positionV relativeFrom="paragraph">
            <wp:posOffset>64770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9" name="Picture 9"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68480" behindDoc="1" locked="0" layoutInCell="1" allowOverlap="1" wp14:anchorId="46A294B0" wp14:editId="662F0052">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655" cy="5397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342C4892" wp14:editId="21E8C968">
          <wp:simplePos x="0" y="0"/>
          <wp:positionH relativeFrom="column">
            <wp:posOffset>1937385</wp:posOffset>
          </wp:positionH>
          <wp:positionV relativeFrom="paragraph">
            <wp:posOffset>107315</wp:posOffset>
          </wp:positionV>
          <wp:extent cx="535373" cy="540000"/>
          <wp:effectExtent l="0" t="0" r="0" b="0"/>
          <wp:wrapTight wrapText="bothSides">
            <wp:wrapPolygon edited="0">
              <wp:start x="0" y="0"/>
              <wp:lineTo x="0" y="20584"/>
              <wp:lineTo x="20754" y="20584"/>
              <wp:lineTo x="2075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7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7A834F61" wp14:editId="1A8929B6">
          <wp:simplePos x="0" y="0"/>
          <wp:positionH relativeFrom="column">
            <wp:posOffset>3939540</wp:posOffset>
          </wp:positionH>
          <wp:positionV relativeFrom="paragraph">
            <wp:posOffset>115570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4" name="Picture 14"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4AB">
      <w:rPr>
        <w:noProof/>
        <w:lang w:val="en-GB" w:eastAsia="en-GB"/>
      </w:rPr>
      <w:drawing>
        <wp:anchor distT="0" distB="0" distL="114300" distR="114300" simplePos="0" relativeHeight="251669504" behindDoc="1" locked="0" layoutInCell="1" allowOverlap="1" wp14:anchorId="1B11ED22" wp14:editId="19C2E5CE">
          <wp:simplePos x="0" y="0"/>
          <wp:positionH relativeFrom="column">
            <wp:posOffset>3354070</wp:posOffset>
          </wp:positionH>
          <wp:positionV relativeFrom="paragraph">
            <wp:posOffset>125730</wp:posOffset>
          </wp:positionV>
          <wp:extent cx="429329" cy="540000"/>
          <wp:effectExtent l="0" t="0" r="8890" b="0"/>
          <wp:wrapTight wrapText="bothSides">
            <wp:wrapPolygon edited="0">
              <wp:start x="0" y="0"/>
              <wp:lineTo x="0" y="20584"/>
              <wp:lineTo x="21089" y="20584"/>
              <wp:lineTo x="21089" y="0"/>
              <wp:lineTo x="0" y="0"/>
            </wp:wrapPolygon>
          </wp:wrapTight>
          <wp:docPr id="19" name="Picture 19" descr="C:\Users\SusanHoward\OneDrive - The Link Academy Trust\Pictures\Dr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Pictures\Drak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3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64F6C901" wp14:editId="6A8A1BE7">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23" name="Picture 23" descr="C:\Users\showard\Downloads\henn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oward\Downloads\henno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4F5D6660" wp14:editId="4D2D5B93">
          <wp:simplePos x="0" y="0"/>
          <wp:positionH relativeFrom="column">
            <wp:posOffset>5330190</wp:posOffset>
          </wp:positionH>
          <wp:positionV relativeFrom="paragraph">
            <wp:posOffset>121920</wp:posOffset>
          </wp:positionV>
          <wp:extent cx="531669" cy="540000"/>
          <wp:effectExtent l="0" t="0" r="1905" b="0"/>
          <wp:wrapTight wrapText="bothSides">
            <wp:wrapPolygon edited="0">
              <wp:start x="0" y="0"/>
              <wp:lineTo x="0" y="20584"/>
              <wp:lineTo x="20903" y="20584"/>
              <wp:lineTo x="20903" y="0"/>
              <wp:lineTo x="0" y="0"/>
            </wp:wrapPolygon>
          </wp:wrapTight>
          <wp:docPr id="24" name="Picture 2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sing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669" cy="540000"/>
                  </a:xfrm>
                  <a:prstGeom prst="rect">
                    <a:avLst/>
                  </a:prstGeom>
                </pic:spPr>
              </pic:pic>
            </a:graphicData>
          </a:graphic>
          <wp14:sizeRelH relativeFrom="page">
            <wp14:pctWidth>0</wp14:pctWidth>
          </wp14:sizeRelH>
          <wp14:sizeRelV relativeFrom="page">
            <wp14:pctHeight>0</wp14:pctHeight>
          </wp14:sizeRelV>
        </wp:anchor>
      </w:drawing>
    </w:r>
    <w:r>
      <w:rPr>
        <w:spacing w:val="10"/>
      </w:rPr>
      <w:t xml:space="preserve"> </w:t>
    </w:r>
  </w:p>
  <w:p w14:paraId="20D9E240" w14:textId="77777777" w:rsidR="00867EAF" w:rsidRDefault="00867EAF" w:rsidP="00867EAF">
    <w:pPr>
      <w:pStyle w:val="Footer"/>
    </w:pPr>
    <w:r w:rsidRPr="00C82EDB">
      <w:rPr>
        <w:noProof/>
        <w:lang w:val="en-GB" w:eastAsia="en-GB"/>
      </w:rPr>
      <w:drawing>
        <wp:anchor distT="0" distB="0" distL="114300" distR="114300" simplePos="0" relativeHeight="251667456" behindDoc="1" locked="0" layoutInCell="1" allowOverlap="1" wp14:anchorId="601EE30D" wp14:editId="1BF962F6">
          <wp:simplePos x="0" y="0"/>
          <wp:positionH relativeFrom="column">
            <wp:posOffset>5097145</wp:posOffset>
          </wp:positionH>
          <wp:positionV relativeFrom="paragraph">
            <wp:posOffset>589280</wp:posOffset>
          </wp:positionV>
          <wp:extent cx="622300" cy="539750"/>
          <wp:effectExtent l="0" t="0" r="6350" b="0"/>
          <wp:wrapTight wrapText="bothSides">
            <wp:wrapPolygon edited="0">
              <wp:start x="0" y="0"/>
              <wp:lineTo x="0" y="20584"/>
              <wp:lineTo x="21159" y="20584"/>
              <wp:lineTo x="21159" y="0"/>
              <wp:lineTo x="0" y="0"/>
            </wp:wrapPolygon>
          </wp:wrapTight>
          <wp:docPr id="26" name="Picture 26"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ofo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495626CC" wp14:editId="091B3921">
          <wp:simplePos x="0" y="0"/>
          <wp:positionH relativeFrom="column">
            <wp:posOffset>4450080</wp:posOffset>
          </wp:positionH>
          <wp:positionV relativeFrom="paragraph">
            <wp:posOffset>566420</wp:posOffset>
          </wp:positionV>
          <wp:extent cx="548640" cy="565150"/>
          <wp:effectExtent l="0" t="0" r="3810" b="6350"/>
          <wp:wrapTight wrapText="bothSides">
            <wp:wrapPolygon edited="0">
              <wp:start x="0" y="0"/>
              <wp:lineTo x="0" y="21115"/>
              <wp:lineTo x="21000" y="21115"/>
              <wp:lineTo x="21000" y="0"/>
              <wp:lineTo x="0" y="0"/>
            </wp:wrapPolygon>
          </wp:wrapTight>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decombe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651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46B525E" wp14:editId="5443E6DE">
          <wp:simplePos x="0" y="0"/>
          <wp:positionH relativeFrom="column">
            <wp:posOffset>914400</wp:posOffset>
          </wp:positionH>
          <wp:positionV relativeFrom="paragraph">
            <wp:posOffset>521335</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30" name="Picture 30" descr="C:\Users\showard\Downloads\landsc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oward\Downloads\landscov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89">
      <w:rPr>
        <w:noProof/>
        <w:lang w:val="en-GB" w:eastAsia="en-GB"/>
      </w:rPr>
      <w:drawing>
        <wp:anchor distT="0" distB="0" distL="114300" distR="114300" simplePos="0" relativeHeight="251665408" behindDoc="1" locked="0" layoutInCell="1" allowOverlap="1" wp14:anchorId="4BFCC344" wp14:editId="3ADBE1C4">
          <wp:simplePos x="0" y="0"/>
          <wp:positionH relativeFrom="column">
            <wp:posOffset>3774440</wp:posOffset>
          </wp:positionH>
          <wp:positionV relativeFrom="paragraph">
            <wp:posOffset>580390</wp:posOffset>
          </wp:positionV>
          <wp:extent cx="487680" cy="576580"/>
          <wp:effectExtent l="0" t="0" r="7620" b="0"/>
          <wp:wrapTight wrapText="bothSides">
            <wp:wrapPolygon edited="0">
              <wp:start x="0" y="0"/>
              <wp:lineTo x="0" y="20696"/>
              <wp:lineTo x="21094" y="20696"/>
              <wp:lineTo x="21094" y="0"/>
              <wp:lineTo x="0" y="0"/>
            </wp:wrapPolygon>
          </wp:wrapTight>
          <wp:docPr id="31" name="Picture 31" descr="C:\Users\SusanHoward\OneDrive - The Link Academy Trust\Downloads\Tedbu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Downloads\Tedburn 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9639A" w14:textId="77777777" w:rsidR="00867EAF" w:rsidRDefault="00867EAF" w:rsidP="00867EAF">
    <w:pPr>
      <w:pStyle w:val="Footer"/>
    </w:pPr>
  </w:p>
  <w:p w14:paraId="05FEE730" w14:textId="77777777" w:rsidR="00867EAF" w:rsidRDefault="00867EAF" w:rsidP="00867EAF">
    <w:pPr>
      <w:pStyle w:val="Footer"/>
    </w:pPr>
  </w:p>
  <w:p w14:paraId="1EF7C08E" w14:textId="77777777" w:rsidR="00867EAF" w:rsidRDefault="00867EAF" w:rsidP="00867EAF">
    <w:pPr>
      <w:pStyle w:val="Footer"/>
      <w:tabs>
        <w:tab w:val="clear" w:pos="9026"/>
        <w:tab w:val="right" w:pos="9072"/>
      </w:tabs>
      <w:ind w:left="-284" w:right="-166"/>
    </w:pPr>
    <w:r>
      <w:rPr>
        <w:noProof/>
        <w:lang w:val="en-GB" w:eastAsia="en-GB"/>
      </w:rPr>
      <w:drawing>
        <wp:anchor distT="0" distB="0" distL="114300" distR="114300" simplePos="0" relativeHeight="251673600" behindDoc="1" locked="0" layoutInCell="1" allowOverlap="1" wp14:anchorId="207102C8" wp14:editId="2A847FAF">
          <wp:simplePos x="0" y="0"/>
          <wp:positionH relativeFrom="column">
            <wp:posOffset>2354580</wp:posOffset>
          </wp:positionH>
          <wp:positionV relativeFrom="paragraph">
            <wp:posOffset>111760</wp:posOffset>
          </wp:positionV>
          <wp:extent cx="563880" cy="563880"/>
          <wp:effectExtent l="0" t="0" r="7620" b="7620"/>
          <wp:wrapTight wrapText="bothSides">
            <wp:wrapPolygon edited="0">
              <wp:start x="0" y="0"/>
              <wp:lineTo x="0" y="21162"/>
              <wp:lineTo x="21162" y="21162"/>
              <wp:lineTo x="211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8232BED" wp14:editId="3858E449">
          <wp:simplePos x="0" y="0"/>
          <wp:positionH relativeFrom="margin">
            <wp:align>center</wp:align>
          </wp:positionH>
          <wp:positionV relativeFrom="paragraph">
            <wp:posOffset>104140</wp:posOffset>
          </wp:positionV>
          <wp:extent cx="539750" cy="539750"/>
          <wp:effectExtent l="0" t="0" r="0" b="0"/>
          <wp:wrapTight wrapText="bothSides">
            <wp:wrapPolygon edited="0">
              <wp:start x="5336" y="0"/>
              <wp:lineTo x="0" y="2287"/>
              <wp:lineTo x="0" y="18296"/>
              <wp:lineTo x="5336" y="20584"/>
              <wp:lineTo x="20584" y="20584"/>
              <wp:lineTo x="20584" y="2287"/>
              <wp:lineTo x="15247" y="0"/>
              <wp:lineTo x="5336" y="0"/>
            </wp:wrapPolygon>
          </wp:wrapTight>
          <wp:docPr id="28" name="Picture 28" descr="C:\Users\showard\Downloads\stoke_gabr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ward\Downloads\stoke_gabrie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576" behindDoc="1" locked="0" layoutInCell="1" allowOverlap="1" wp14:anchorId="453A9F68" wp14:editId="75023F48">
          <wp:simplePos x="0" y="0"/>
          <wp:positionH relativeFrom="column">
            <wp:posOffset>1607820</wp:posOffset>
          </wp:positionH>
          <wp:positionV relativeFrom="paragraph">
            <wp:posOffset>100965</wp:posOffset>
          </wp:positionV>
          <wp:extent cx="631190" cy="542925"/>
          <wp:effectExtent l="0" t="0" r="0" b="9525"/>
          <wp:wrapTight wrapText="bothSides">
            <wp:wrapPolygon edited="0">
              <wp:start x="0" y="0"/>
              <wp:lineTo x="0" y="21221"/>
              <wp:lineTo x="20861" y="21221"/>
              <wp:lineTo x="2086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retonhampstead Logo 2.jpg"/>
                  <pic:cNvPicPr/>
                </pic:nvPicPr>
                <pic:blipFill>
                  <a:blip r:embed="rId18">
                    <a:extLst>
                      <a:ext uri="{28A0092B-C50C-407E-A947-70E740481C1C}">
                        <a14:useLocalDpi xmlns:a14="http://schemas.microsoft.com/office/drawing/2010/main" val="0"/>
                      </a:ext>
                    </a:extLst>
                  </a:blip>
                  <a:stretch>
                    <a:fillRect/>
                  </a:stretch>
                </pic:blipFill>
                <pic:spPr>
                  <a:xfrm>
                    <a:off x="0" y="0"/>
                    <a:ext cx="631190" cy="542925"/>
                  </a:xfrm>
                  <a:prstGeom prst="rect">
                    <a:avLst/>
                  </a:prstGeom>
                </pic:spPr>
              </pic:pic>
            </a:graphicData>
          </a:graphic>
          <wp14:sizeRelH relativeFrom="page">
            <wp14:pctWidth>0</wp14:pctWidth>
          </wp14:sizeRelH>
          <wp14:sizeRelV relativeFrom="page">
            <wp14:pctHeight>0</wp14:pctHeight>
          </wp14:sizeRelV>
        </wp:anchor>
      </w:drawing>
    </w:r>
  </w:p>
  <w:p w14:paraId="07BD3DE1" w14:textId="7088BF03" w:rsidR="00C619C9" w:rsidRPr="00867EAF" w:rsidRDefault="00C619C9" w:rsidP="00867E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F379" w14:textId="77777777" w:rsidR="00B23B1C" w:rsidRDefault="00B23B1C" w:rsidP="00C619C9">
      <w:r>
        <w:separator/>
      </w:r>
    </w:p>
  </w:footnote>
  <w:footnote w:type="continuationSeparator" w:id="0">
    <w:p w14:paraId="0898B900" w14:textId="77777777" w:rsidR="00B23B1C" w:rsidRDefault="00B23B1C" w:rsidP="00C61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5E8736A5"/>
    <w:multiLevelType w:val="multilevel"/>
    <w:tmpl w:val="469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06DEE"/>
    <w:rsid w:val="000F1989"/>
    <w:rsid w:val="00177ADB"/>
    <w:rsid w:val="001C2CF9"/>
    <w:rsid w:val="00324A31"/>
    <w:rsid w:val="0039439C"/>
    <w:rsid w:val="003E4B66"/>
    <w:rsid w:val="00471705"/>
    <w:rsid w:val="00526622"/>
    <w:rsid w:val="00541B06"/>
    <w:rsid w:val="005C222E"/>
    <w:rsid w:val="006F65E9"/>
    <w:rsid w:val="0071159D"/>
    <w:rsid w:val="00712E11"/>
    <w:rsid w:val="00737242"/>
    <w:rsid w:val="00790901"/>
    <w:rsid w:val="00867EAF"/>
    <w:rsid w:val="00891DC0"/>
    <w:rsid w:val="008935D4"/>
    <w:rsid w:val="008A3703"/>
    <w:rsid w:val="009C002A"/>
    <w:rsid w:val="00A777F0"/>
    <w:rsid w:val="00AC2C62"/>
    <w:rsid w:val="00AE4C06"/>
    <w:rsid w:val="00B23B1C"/>
    <w:rsid w:val="00C619C9"/>
    <w:rsid w:val="00C96E45"/>
    <w:rsid w:val="00CF12DF"/>
    <w:rsid w:val="00D00C7A"/>
    <w:rsid w:val="00D05E4B"/>
    <w:rsid w:val="00D44562"/>
    <w:rsid w:val="00DC18D0"/>
    <w:rsid w:val="00DE74C0"/>
    <w:rsid w:val="00DF5F82"/>
    <w:rsid w:val="00E14632"/>
    <w:rsid w:val="00E40DED"/>
    <w:rsid w:val="00F05E81"/>
    <w:rsid w:val="00FB5241"/>
    <w:rsid w:val="00FD7832"/>
    <w:rsid w:val="00FF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8"/>
    <w:qFormat/>
    <w:rsid w:val="0039439C"/>
    <w:pPr>
      <w:spacing w:before="120" w:after="120"/>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customStyle="1" w:styleId="BalloonTextChar">
    <w:name w:val="Balloon Text Char"/>
    <w:basedOn w:val="DefaultParagraphFont"/>
    <w:link w:val="BalloonText"/>
    <w:uiPriority w:val="99"/>
    <w:semiHidden/>
    <w:rsid w:val="00D00C7A"/>
    <w:rPr>
      <w:rFonts w:ascii="Tahoma" w:eastAsia="Times New Roman" w:hAnsi="Tahoma"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customStyle="1" w:styleId="HeaderChar">
    <w:name w:val="Header Char"/>
    <w:basedOn w:val="DefaultParagraphFont"/>
    <w:link w:val="Header"/>
    <w:uiPriority w:val="99"/>
    <w:rsid w:val="00C619C9"/>
    <w:rPr>
      <w:rFonts w:ascii="Times New Roman" w:eastAsia="Times New Roman" w:hAnsi="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2DF"/>
    <w:rPr>
      <w:b/>
      <w:bCs/>
    </w:rPr>
  </w:style>
  <w:style w:type="character" w:customStyle="1" w:styleId="Heading1Char">
    <w:name w:val="Heading 1 Char"/>
    <w:basedOn w:val="DefaultParagraphFont"/>
    <w:link w:val="Heading1"/>
    <w:uiPriority w:val="8"/>
    <w:rsid w:val="0039439C"/>
    <w:rPr>
      <w:rFonts w:ascii="Arial" w:eastAsia="Calibri" w:hAnsi="Arial" w:cs="Arial"/>
      <w:b/>
      <w:color w:val="FF1F64"/>
      <w:sz w:val="28"/>
      <w:szCs w:val="36"/>
    </w:rPr>
  </w:style>
  <w:style w:type="paragraph" w:customStyle="1" w:styleId="1bodycopy10pt">
    <w:name w:val="1 body copy 10pt"/>
    <w:basedOn w:val="Normal"/>
    <w:link w:val="1bodycopy10ptChar"/>
    <w:qFormat/>
    <w:rsid w:val="0039439C"/>
    <w:pPr>
      <w:spacing w:after="120"/>
    </w:pPr>
    <w:rPr>
      <w:rFonts w:ascii="Arial" w:eastAsia="MS Mincho" w:hAnsi="Arial"/>
      <w:szCs w:val="24"/>
    </w:rPr>
  </w:style>
  <w:style w:type="paragraph" w:customStyle="1" w:styleId="4Bulletedcopyblue">
    <w:name w:val="4 Bulleted copy blue"/>
    <w:basedOn w:val="Normal"/>
    <w:qFormat/>
    <w:rsid w:val="0039439C"/>
    <w:pPr>
      <w:numPr>
        <w:numId w:val="2"/>
      </w:numPr>
      <w:spacing w:after="120"/>
    </w:pPr>
    <w:rPr>
      <w:rFonts w:ascii="Arial" w:eastAsia="MS Mincho" w:hAnsi="Arial" w:cs="Arial"/>
    </w:rPr>
  </w:style>
  <w:style w:type="character" w:customStyle="1" w:styleId="1bodycopy10ptChar">
    <w:name w:val="1 body copy 10pt Char"/>
    <w:link w:val="1bodycopy10pt"/>
    <w:rsid w:val="0039439C"/>
    <w:rPr>
      <w:rFonts w:ascii="Arial" w:eastAsia="MS Mincho" w:hAnsi="Arial" w:cs="Times New Roman"/>
      <w:sz w:val="20"/>
      <w:szCs w:val="24"/>
      <w:lang w:val="en-US"/>
    </w:rPr>
  </w:style>
  <w:style w:type="paragraph" w:customStyle="1" w:styleId="Caption1">
    <w:name w:val="Caption 1"/>
    <w:basedOn w:val="Normal"/>
    <w:qFormat/>
    <w:rsid w:val="0039439C"/>
    <w:pPr>
      <w:spacing w:before="120" w:after="120"/>
    </w:pPr>
    <w:rPr>
      <w:rFonts w:ascii="Arial" w:eastAsia="MS Mincho" w:hAnsi="Arial"/>
      <w:i/>
      <w:color w:val="F15F22"/>
      <w:szCs w:val="24"/>
    </w:rPr>
  </w:style>
  <w:style w:type="paragraph" w:customStyle="1" w:styleId="Subhead2">
    <w:name w:val="Subhead 2"/>
    <w:basedOn w:val="1bodycopy10pt"/>
    <w:next w:val="1bodycopy10pt"/>
    <w:link w:val="Subhead2Char"/>
    <w:qFormat/>
    <w:rsid w:val="0039439C"/>
    <w:pPr>
      <w:spacing w:before="240"/>
    </w:pPr>
    <w:rPr>
      <w:b/>
      <w:color w:val="12263F"/>
      <w:sz w:val="24"/>
    </w:rPr>
  </w:style>
  <w:style w:type="character" w:customStyle="1" w:styleId="Subhead2Char">
    <w:name w:val="Subhead 2 Char"/>
    <w:link w:val="Subhead2"/>
    <w:rsid w:val="0039439C"/>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480275373">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onia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diptford@thelink.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devon.gov.uk/send"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diptford@thelink.academy"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jpg"/><Relationship Id="rId3" Type="http://schemas.openxmlformats.org/officeDocument/2006/relationships/hyperlink" Target="mailto:admin@thelink.academy" TargetMode="External"/><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png"/><Relationship Id="rId2" Type="http://schemas.openxmlformats.org/officeDocument/2006/relationships/hyperlink" Target="Email:-" TargetMode="External"/><Relationship Id="rId16" Type="http://schemas.openxmlformats.org/officeDocument/2006/relationships/image" Target="media/image16.jpeg"/><Relationship Id="rId1" Type="http://schemas.openxmlformats.org/officeDocument/2006/relationships/hyperlink" Target="tel:-" TargetMode="External"/><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5" Type="http://schemas.openxmlformats.org/officeDocument/2006/relationships/image" Target="media/image1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 Id="rId14"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92570cf7dec0844a7695da8907294a6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86a3d17791fd3c71ad4a44a77dd0711"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30FE1-5C02-46A2-A1CD-9AC2DE9D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2D08-8CEF-4B32-88C4-DA2C166032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7EB53-8634-4BE0-9128-0B27A1AF1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Admin Diptford</cp:lastModifiedBy>
  <cp:revision>2</cp:revision>
  <cp:lastPrinted>2018-03-05T16:02:00Z</cp:lastPrinted>
  <dcterms:created xsi:type="dcterms:W3CDTF">2021-03-23T10:58:00Z</dcterms:created>
  <dcterms:modified xsi:type="dcterms:W3CDTF">2021-03-23T10:58:00Z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