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590330"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sidRPr="00590330">
        <w:rPr>
          <w:noProof/>
          <w:lang w:bidi="ar-SA"/>
        </w:rPr>
        <w:drawing>
          <wp:anchor distT="0" distB="0" distL="114300" distR="114300" simplePos="0" relativeHeight="251663360" behindDoc="0" locked="0" layoutInCell="1" allowOverlap="1">
            <wp:simplePos x="0" y="0"/>
            <wp:positionH relativeFrom="column">
              <wp:posOffset>1923415</wp:posOffset>
            </wp:positionH>
            <wp:positionV relativeFrom="paragraph">
              <wp:posOffset>1711339</wp:posOffset>
            </wp:positionV>
            <wp:extent cx="2914361" cy="2324984"/>
            <wp:effectExtent l="8890" t="0" r="0" b="0"/>
            <wp:wrapNone/>
            <wp:docPr id="40" name="Picture 40" descr="E:\hdd\My Online Documents\Diptford\2017-18\Photographs\Kingfishers\Tim Flint Multicultural Day\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dd\My Online Documents\Diptford\2017-18\Photographs\Kingfishers\Tim Flint Multicultural Day\IMG_033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12" t="10172" r="26546" b="18407"/>
                    <a:stretch/>
                  </pic:blipFill>
                  <pic:spPr bwMode="auto">
                    <a:xfrm rot="5400000">
                      <a:off x="0" y="0"/>
                      <a:ext cx="2914361" cy="23249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4384" behindDoc="0" locked="0" layoutInCell="1" allowOverlap="1">
            <wp:simplePos x="0" y="0"/>
            <wp:positionH relativeFrom="column">
              <wp:posOffset>2667000</wp:posOffset>
            </wp:positionH>
            <wp:positionV relativeFrom="paragraph">
              <wp:posOffset>4130675</wp:posOffset>
            </wp:positionV>
            <wp:extent cx="4231005" cy="2628133"/>
            <wp:effectExtent l="0" t="0" r="0" b="1270"/>
            <wp:wrapNone/>
            <wp:docPr id="37" name="Picture 37" descr="C:\Users\GeorgiaSetter\Pictures\Hawks 2019-20\Sports Events\Cross Country Winter 19\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aSetter\Pictures\Hawks 2019-20\Sports Events\Cross Country Winter 19\IMG_00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165"/>
                    <a:stretch/>
                  </pic:blipFill>
                  <pic:spPr bwMode="auto">
                    <a:xfrm>
                      <a:off x="0" y="0"/>
                      <a:ext cx="4231005" cy="26281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5408" behindDoc="0" locked="0" layoutInCell="1" allowOverlap="1">
            <wp:simplePos x="0" y="0"/>
            <wp:positionH relativeFrom="column">
              <wp:posOffset>3426916</wp:posOffset>
            </wp:positionH>
            <wp:positionV relativeFrom="paragraph">
              <wp:posOffset>-253266</wp:posOffset>
            </wp:positionV>
            <wp:extent cx="3192829" cy="2394621"/>
            <wp:effectExtent l="75247" t="58103" r="82868" b="63817"/>
            <wp:wrapNone/>
            <wp:docPr id="36" name="Picture 36" descr="C:\Users\GeorgiaSetter\Pictures\Hawks 2019-20\PE\Commando\IMG_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iaSetter\Pictures\Hawks 2019-20\PE\Commando\IMG_31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550594">
                      <a:off x="0" y="0"/>
                      <a:ext cx="3192829" cy="239462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2336" behindDoc="0" locked="0" layoutInCell="1" allowOverlap="1">
            <wp:simplePos x="0" y="0"/>
            <wp:positionH relativeFrom="column">
              <wp:posOffset>49077</wp:posOffset>
            </wp:positionH>
            <wp:positionV relativeFrom="paragraph">
              <wp:posOffset>-838390</wp:posOffset>
            </wp:positionV>
            <wp:extent cx="3955244" cy="2965854"/>
            <wp:effectExtent l="285750" t="400050" r="274320" b="406400"/>
            <wp:wrapNone/>
            <wp:docPr id="35" name="Picture 35" descr="C:\Users\GeorgiaSetter\Pictures\Hawks 2019-20\PE\thumbnail__private_var_mobile_Containers_Data_Application_52535773-805E-4AA8-B8F4-2305CB08DEE2_tmp_A5527425-A1BE-4D88-9583-0D58540B6077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aSetter\Pictures\Hawks 2019-20\PE\thumbnail__private_var_mobile_Containers_Data_Application_52535773-805E-4AA8-B8F4-2305CB08DEE2_tmp_A5527425-A1BE-4D88-9583-0D58540B6077_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809775">
                      <a:off x="0" y="0"/>
                      <a:ext cx="3956108" cy="29665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90330">
        <w:rPr>
          <w:noProof/>
          <w:lang w:bidi="ar-SA"/>
        </w:rPr>
        <w:drawing>
          <wp:anchor distT="0" distB="0" distL="114300" distR="114300" simplePos="0" relativeHeight="251661312" behindDoc="0" locked="0" layoutInCell="1" allowOverlap="1">
            <wp:simplePos x="0" y="0"/>
            <wp:positionH relativeFrom="column">
              <wp:posOffset>-100278</wp:posOffset>
            </wp:positionH>
            <wp:positionV relativeFrom="paragraph">
              <wp:posOffset>1956752</wp:posOffset>
            </wp:positionV>
            <wp:extent cx="3045852" cy="2284390"/>
            <wp:effectExtent l="228282" t="171768" r="249873" b="173672"/>
            <wp:wrapNone/>
            <wp:docPr id="39" name="Picture 39" descr="E:\hdd\My Online Documents\Diptford\2017-18\Photographs\Kingfishers\Sports Relief\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dd\My Online Documents\Diptford\2017-18\Photographs\Kingfishers\Sports Relief\IMG_00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786559">
                      <a:off x="0" y="0"/>
                      <a:ext cx="3045852" cy="2284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6432" behindDoc="1" locked="0" layoutInCell="1" allowOverlap="1">
            <wp:simplePos x="0" y="0"/>
            <wp:positionH relativeFrom="column">
              <wp:posOffset>85725</wp:posOffset>
            </wp:positionH>
            <wp:positionV relativeFrom="paragraph">
              <wp:posOffset>4326255</wp:posOffset>
            </wp:positionV>
            <wp:extent cx="3381375" cy="2535555"/>
            <wp:effectExtent l="0" t="0" r="9525" b="0"/>
            <wp:wrapNone/>
            <wp:docPr id="38" name="Picture 38" descr="C:\Users\GeorgiaSetter\Pictures\Hawks 2019-20\Sports Events\World Cup Rugby Competition\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iaSetter\Pictures\Hawks 2019-20\Sports Events\World Cup Rugby Competition\IMG_22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1375" cy="2535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76ED">
        <w:rPr>
          <w:noProof/>
          <w:lang w:bidi="ar-SA"/>
        </w:rPr>
        <mc:AlternateContent>
          <mc:Choice Requires="wps">
            <w:drawing>
              <wp:anchor distT="0" distB="0" distL="114300" distR="114300" simplePos="0" relativeHeight="251660288" behindDoc="0" locked="0" layoutInCell="1" allowOverlap="1">
                <wp:simplePos x="0" y="0"/>
                <wp:positionH relativeFrom="column">
                  <wp:posOffset>5772149</wp:posOffset>
                </wp:positionH>
                <wp:positionV relativeFrom="paragraph">
                  <wp:posOffset>-698500</wp:posOffset>
                </wp:positionV>
                <wp:extent cx="742950" cy="1676400"/>
                <wp:effectExtent l="0" t="0" r="19050" b="19050"/>
                <wp:wrapNone/>
                <wp:docPr id="33" name="Isosceles Triangle 33"/>
                <wp:cNvGraphicFramePr/>
                <a:graphic xmlns:a="http://schemas.openxmlformats.org/drawingml/2006/main">
                  <a:graphicData uri="http://schemas.microsoft.com/office/word/2010/wordprocessingShape">
                    <wps:wsp>
                      <wps:cNvSpPr/>
                      <wps:spPr>
                        <a:xfrm flipH="1" flipV="1">
                          <a:off x="0" y="0"/>
                          <a:ext cx="742950" cy="1676400"/>
                        </a:xfrm>
                        <a:prstGeom prst="triangle">
                          <a:avLst>
                            <a:gd name="adj" fmla="val 6965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688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6" type="#_x0000_t5" style="position:absolute;margin-left:454.5pt;margin-top:-55pt;width:58.5pt;height:132pt;flip:x y;z-index:503314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" adj="15046" fillcolor="white [3212]" strokecolor="white [3212]" strokeweight="2pt"/>
            </w:pict>
          </mc:Fallback>
        </mc:AlternateContent>
      </w:r>
      <w:r w:rsidR="005E76ED">
        <w:rPr>
          <w:noProof/>
          <w:lang w:bidi="ar-SA"/>
        </w:rPr>
        <mc:AlternateContent>
          <mc:Choice Requires="wps">
            <w:drawing>
              <wp:anchor distT="0" distB="0" distL="114300" distR="114300" simplePos="0" relativeHeight="251659264" behindDoc="0" locked="0" layoutInCell="1" allowOverlap="1" wp14:anchorId="24A4B4E5" wp14:editId="5DBC8789">
                <wp:simplePos x="0" y="0"/>
                <wp:positionH relativeFrom="column">
                  <wp:posOffset>5867400</wp:posOffset>
                </wp:positionH>
                <wp:positionV relativeFrom="paragraph">
                  <wp:posOffset>434975</wp:posOffset>
                </wp:positionV>
                <wp:extent cx="419100" cy="1485900"/>
                <wp:effectExtent l="0" t="0" r="19050" b="19050"/>
                <wp:wrapNone/>
                <wp:docPr id="31" name="Isosceles Triangle 31"/>
                <wp:cNvGraphicFramePr/>
                <a:graphic xmlns:a="http://schemas.openxmlformats.org/drawingml/2006/main">
                  <a:graphicData uri="http://schemas.microsoft.com/office/word/2010/wordprocessingShape">
                    <wps:wsp>
                      <wps:cNvSpPr/>
                      <wps:spPr>
                        <a:xfrm>
                          <a:off x="0" y="0"/>
                          <a:ext cx="419100" cy="1485900"/>
                        </a:xfrm>
                        <a:prstGeom prst="triangle">
                          <a:avLst>
                            <a:gd name="adj" fmla="val 681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4C5F" id="Isosceles Triangle 31" o:spid="_x0000_s1026" type="#_x0000_t5" style="position:absolute;margin-left:462pt;margin-top:34.25pt;width:33pt;height:117pt;z-index:503313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" adj="1473" fillcolor="white [3212]" strokecolor="white [3212]" strokeweight="2pt"/>
            </w:pict>
          </mc:Fallback>
        </mc:AlternateContent>
      </w:r>
      <w:r w:rsidR="005E76ED">
        <w:rPr>
          <w:noProof/>
          <w:lang w:bidi="ar-SA"/>
        </w:rPr>
        <mc:AlternateContent>
          <mc:Choice Requires="wps">
            <w:drawing>
              <wp:anchor distT="0" distB="0" distL="114300" distR="114300" simplePos="0" relativeHeight="251658240" behindDoc="0" locked="0" layoutInCell="1" allowOverlap="1" wp14:anchorId="408843CB" wp14:editId="469DAB1F">
                <wp:simplePos x="0" y="0"/>
                <wp:positionH relativeFrom="column">
                  <wp:posOffset>7010400</wp:posOffset>
                </wp:positionH>
                <wp:positionV relativeFrom="paragraph">
                  <wp:posOffset>2949576</wp:posOffset>
                </wp:positionV>
                <wp:extent cx="1238250" cy="781050"/>
                <wp:effectExtent l="0" t="0" r="19050" b="19050"/>
                <wp:wrapNone/>
                <wp:docPr id="30" name="Isosceles Triangle 30"/>
                <wp:cNvGraphicFramePr/>
                <a:graphic xmlns:a="http://schemas.openxmlformats.org/drawingml/2006/main">
                  <a:graphicData uri="http://schemas.microsoft.com/office/word/2010/wordprocessingShape">
                    <wps:wsp>
                      <wps:cNvSpPr/>
                      <wps:spPr>
                        <a:xfrm>
                          <a:off x="0" y="0"/>
                          <a:ext cx="1238250" cy="78105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6EA1" id="Isosceles Triangle 30" o:spid="_x0000_s1026" type="#_x0000_t5" style="position:absolute;margin-left:552pt;margin-top:232.25pt;width:97.5pt;height:61.5pt;z-index:503311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" adj="0" fillcolor="white [3212]" strokecolor="white [3212]" strokeweight="2pt"/>
            </w:pict>
          </mc:Fallback>
        </mc:AlternateContent>
      </w:r>
      <w:r w:rsidR="005E76ED">
        <w:rPr>
          <w:noProof/>
          <w:lang w:bidi="ar-SA"/>
        </w:rPr>
        <mc:AlternateContent>
          <mc:Choice Requires="wps">
            <w:drawing>
              <wp:anchor distT="0" distB="0" distL="114300" distR="114300" simplePos="0" relativeHeight="251653120" behindDoc="0" locked="0" layoutInCell="1" allowOverlap="1" wp14:anchorId="34C24F05" wp14:editId="1D5E5473">
                <wp:simplePos x="0" y="0"/>
                <wp:positionH relativeFrom="column">
                  <wp:posOffset>5819775</wp:posOffset>
                </wp:positionH>
                <wp:positionV relativeFrom="paragraph">
                  <wp:posOffset>1739899</wp:posOffset>
                </wp:positionV>
                <wp:extent cx="438150" cy="14573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438150" cy="1457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3A66" id="Rectangle 25" o:spid="_x0000_s1026" style="position:absolute;margin-left:458.25pt;margin-top:137pt;width:34.5pt;height:114.75pt;z-index:503302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7216" behindDoc="0" locked="0" layoutInCell="1" allowOverlap="1">
                <wp:simplePos x="0" y="0"/>
                <wp:positionH relativeFrom="column">
                  <wp:posOffset>6238875</wp:posOffset>
                </wp:positionH>
                <wp:positionV relativeFrom="paragraph">
                  <wp:posOffset>1825625</wp:posOffset>
                </wp:positionV>
                <wp:extent cx="990600" cy="1304925"/>
                <wp:effectExtent l="0" t="0" r="19050" b="28575"/>
                <wp:wrapNone/>
                <wp:docPr id="29" name="Isosceles Triangle 29"/>
                <wp:cNvGraphicFramePr/>
                <a:graphic xmlns:a="http://schemas.openxmlformats.org/drawingml/2006/main">
                  <a:graphicData uri="http://schemas.microsoft.com/office/word/2010/wordprocessingShape">
                    <wps:wsp>
                      <wps:cNvSpPr/>
                      <wps:spPr>
                        <a:xfrm>
                          <a:off x="0" y="0"/>
                          <a:ext cx="990600" cy="130492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0CB4B2" id="Isosceles Triangle 29" o:spid="_x0000_s1026" type="#_x0000_t5" style="position:absolute;margin-left:491.25pt;margin-top:143.75pt;width:78pt;height:102.75pt;z-index:503309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" adj="0" fillcolor="white [3212]" strokecolor="white [3212]" strokeweight="2pt"/>
            </w:pict>
          </mc:Fallback>
        </mc:AlternateContent>
      </w:r>
      <w:r w:rsidR="005E76ED">
        <w:rPr>
          <w:noProof/>
          <w:lang w:bidi="ar-SA"/>
        </w:rPr>
        <mc:AlternateContent>
          <mc:Choice Requires="wps">
            <w:drawing>
              <wp:anchor distT="0" distB="0" distL="114300" distR="114300" simplePos="0" relativeHeight="251656192" behindDoc="0" locked="0" layoutInCell="1" allowOverlap="1" wp14:anchorId="582B5785" wp14:editId="11C96A94">
                <wp:simplePos x="0" y="0"/>
                <wp:positionH relativeFrom="column">
                  <wp:posOffset>5867400</wp:posOffset>
                </wp:positionH>
                <wp:positionV relativeFrom="paragraph">
                  <wp:posOffset>3035300</wp:posOffset>
                </wp:positionV>
                <wp:extent cx="1276350" cy="37719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276350" cy="3771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7E787" id="Rectangle 28" o:spid="_x0000_s1026" style="position:absolute;margin-left:462pt;margin-top:239pt;width:100.5pt;height:297pt;z-index:50330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2096" behindDoc="0" locked="0" layoutInCell="1" allowOverlap="1">
                <wp:simplePos x="0" y="0"/>
                <wp:positionH relativeFrom="column">
                  <wp:posOffset>6962775</wp:posOffset>
                </wp:positionH>
                <wp:positionV relativeFrom="paragraph">
                  <wp:posOffset>3444875</wp:posOffset>
                </wp:positionV>
                <wp:extent cx="8191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81915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889F0" id="Rectangle 20" o:spid="_x0000_s1026" style="position:absolute;margin-left:548.25pt;margin-top:271.25pt;width:64.5pt;height:32.25pt;z-index:503299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5168" behindDoc="0" locked="0" layoutInCell="1" allowOverlap="1" wp14:anchorId="04F8F93C" wp14:editId="5E7E24FF">
                <wp:simplePos x="0" y="0"/>
                <wp:positionH relativeFrom="column">
                  <wp:posOffset>5943600</wp:posOffset>
                </wp:positionH>
                <wp:positionV relativeFrom="paragraph">
                  <wp:posOffset>3730625</wp:posOffset>
                </wp:positionV>
                <wp:extent cx="390525" cy="13906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90525" cy="139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47D4C" id="Rectangle 27" o:spid="_x0000_s1026" style="position:absolute;margin-left:468pt;margin-top:293.75pt;width:30.75pt;height:109.5pt;z-index:503306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4144" behindDoc="0" locked="0" layoutInCell="1" allowOverlap="1" wp14:anchorId="7A608FF7" wp14:editId="657FFA3A">
                <wp:simplePos x="0" y="0"/>
                <wp:positionH relativeFrom="column">
                  <wp:posOffset>5629275</wp:posOffset>
                </wp:positionH>
                <wp:positionV relativeFrom="paragraph">
                  <wp:posOffset>225425</wp:posOffset>
                </wp:positionV>
                <wp:extent cx="438150" cy="1466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38150" cy="146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1EBF" id="Rectangle 26" o:spid="_x0000_s1026" style="position:absolute;margin-left:443.25pt;margin-top:17.75pt;width:34.5pt;height:115.5pt;z-index:503304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" fillcolor="white [3212]" strokecolor="white [3212]" strokeweight="2pt"/>
            </w:pict>
          </mc:Fallback>
        </mc:AlternateContent>
      </w:r>
      <w:r w:rsidR="005E76ED">
        <w:rPr>
          <w:noProof/>
          <w:lang w:bidi="ar-SA"/>
        </w:rPr>
        <w:drawing>
          <wp:anchor distT="0" distB="0" distL="114300" distR="114300" simplePos="0" relativeHeight="251649024" behindDoc="0" locked="0" layoutInCell="1" allowOverlap="1">
            <wp:simplePos x="0" y="0"/>
            <wp:positionH relativeFrom="column">
              <wp:posOffset>6067425</wp:posOffset>
            </wp:positionH>
            <wp:positionV relativeFrom="paragraph">
              <wp:posOffset>-698500</wp:posOffset>
            </wp:positionV>
            <wp:extent cx="4643120" cy="7560310"/>
            <wp:effectExtent l="0" t="0" r="508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4068" t="18367" r="20546" b="8161"/>
                    <a:stretch/>
                  </pic:blipFill>
                  <pic:spPr bwMode="auto">
                    <a:xfrm>
                      <a:off x="0" y="0"/>
                      <a:ext cx="4643120" cy="756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251651072"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5715"/>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5">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6">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7">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8"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9">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F0636F">
      <w:pPr>
        <w:pStyle w:val="BodyText"/>
        <w:rPr>
          <w:rFonts w:ascii="Times New Roman"/>
          <w:sz w:val="20"/>
        </w:rPr>
      </w:pPr>
      <w:r>
        <w:rPr>
          <w:noProof/>
          <w:lang w:bidi="ar-SA"/>
        </w:rPr>
        <w:lastRenderedPageBreak/>
        <mc:AlternateContent>
          <mc:Choice Requires="wpg">
            <w:drawing>
              <wp:anchor distT="0" distB="0" distL="114300" distR="114300" simplePos="0" relativeHeight="251650048"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251650048;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C15694" w:rsidRPr="006F6CA9">
        <w:trPr>
          <w:trHeight w:val="2551"/>
        </w:trPr>
        <w:tc>
          <w:tcPr>
            <w:tcW w:w="7700" w:type="dxa"/>
          </w:tcPr>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 xml:space="preserve">Children participate in a morning routine involving physical activity every day </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PE lessons are occurring at least twice a week (2 hours)</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Healthy Living Week ran for a week and allowed children to experience a range of new and adventurous activities</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 xml:space="preserve">Residentials occurred for every KS2 child </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All children have competed in inter-school sports and intra-school competitions across the academy</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Most children have competed in intra-school competitions as part of SSP</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Children in Y3/4 participate in a 6 week block of swimming</w:t>
            </w:r>
          </w:p>
          <w:p w:rsidR="00C15694" w:rsidRPr="00B17744" w:rsidRDefault="00C15694" w:rsidP="00C15694">
            <w:pPr>
              <w:pStyle w:val="TableParagraph"/>
              <w:numPr>
                <w:ilvl w:val="0"/>
                <w:numId w:val="2"/>
              </w:numPr>
              <w:rPr>
                <w:rFonts w:asciiTheme="minorHAnsi" w:hAnsiTheme="minorHAnsi"/>
                <w:sz w:val="24"/>
              </w:rPr>
            </w:pPr>
            <w:r>
              <w:rPr>
                <w:rFonts w:asciiTheme="minorHAnsi" w:hAnsiTheme="minorHAnsi"/>
                <w:sz w:val="24"/>
              </w:rPr>
              <w:t>Sports recognitions during celebration assemblies (Sports Star of the Week/Achievements from outside of school)</w:t>
            </w:r>
          </w:p>
        </w:tc>
        <w:tc>
          <w:tcPr>
            <w:tcW w:w="7677" w:type="dxa"/>
          </w:tcPr>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Develop House Teams and introduce more inter-house/school competitions and events across the school</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Rethink morning routine with a running challenge (Diptford Daily Dash) to link with personal best (see below) and House Team Challenges</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Introduce personal best recording (as part of Diptford Daily Dash)</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Greater promotion of Sports Star of the week – potential for sports star of the half term/sportsmanship award</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Consider swimming interventions for children past Y3/4 who still might not be able to swim effectively or efficiently</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Look in to greater promotion of sports clubs and prolonging participation in sport (have visitors in and events at local sports clubs)</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Ensure efficient equipment has been purchased to effectively teach PE (in line with curriculum map and rolling programme)</w:t>
            </w:r>
          </w:p>
          <w:p w:rsidR="00C15694" w:rsidRPr="002F5766" w:rsidRDefault="00C15694" w:rsidP="00C15694">
            <w:pPr>
              <w:pStyle w:val="TableParagraph"/>
              <w:numPr>
                <w:ilvl w:val="0"/>
                <w:numId w:val="2"/>
              </w:numPr>
              <w:rPr>
                <w:rFonts w:asciiTheme="minorHAnsi" w:hAnsiTheme="minorHAnsi"/>
                <w:sz w:val="24"/>
              </w:rPr>
            </w:pPr>
            <w:r>
              <w:rPr>
                <w:rFonts w:asciiTheme="minorHAnsi" w:hAnsiTheme="minorHAnsi"/>
                <w:sz w:val="24"/>
              </w:rPr>
              <w:t>Fundraising and building a new outdoor play area (including jungle gym/assault course style climbing frames)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2700AA">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2700AA">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What percentage of your current Year 6 cohort perform safe self-rescue in different water-based situations?</w:t>
            </w:r>
          </w:p>
        </w:tc>
        <w:tc>
          <w:tcPr>
            <w:tcW w:w="3777" w:type="dxa"/>
          </w:tcPr>
          <w:p w:rsidR="008E77E5" w:rsidRPr="006F6CA9" w:rsidRDefault="002700AA">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2700AA">
              <w:rPr>
                <w:rFonts w:asciiTheme="minorHAnsi" w:hAnsiTheme="minorHAnsi"/>
                <w:color w:val="231F20"/>
                <w:sz w:val="26"/>
                <w:highlight w:val="yellow"/>
              </w:rPr>
              <w:t>No</w:t>
            </w:r>
          </w:p>
        </w:tc>
      </w:tr>
    </w:tbl>
    <w:p w:rsidR="008E77E5" w:rsidRPr="006F6CA9" w:rsidRDefault="008E77E5">
      <w:pPr>
        <w:rPr>
          <w:rFonts w:asciiTheme="minorHAnsi" w:hAnsiTheme="minorHAnsi"/>
          <w:sz w:val="26"/>
        </w:rPr>
        <w:sectPr w:rsidR="008E77E5" w:rsidRPr="006F6CA9">
          <w:footerReference w:type="default" r:id="rId20"/>
          <w:pgSz w:w="16840" w:h="11910" w:orient="landscape"/>
          <w:pgMar w:top="720" w:right="0" w:bottom="620" w:left="0" w:header="0" w:footer="438" w:gutter="0"/>
          <w:cols w:space="720"/>
        </w:sectPr>
      </w:pPr>
    </w:p>
    <w:p w:rsidR="008E77E5" w:rsidRPr="006F6CA9" w:rsidRDefault="00F0636F">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C15694">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C15694">
              <w:rPr>
                <w:rFonts w:asciiTheme="minorHAnsi" w:hAnsiTheme="minorHAnsi"/>
                <w:color w:val="231F20"/>
                <w:sz w:val="24"/>
              </w:rPr>
              <w:t>16,498</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6D405A">
              <w:rPr>
                <w:rFonts w:asciiTheme="minorHAnsi" w:hAnsiTheme="minorHAnsi"/>
                <w:b/>
                <w:color w:val="231F20"/>
                <w:sz w:val="24"/>
              </w:rPr>
              <w:t xml:space="preserve"> June</w:t>
            </w:r>
            <w:r w:rsidR="00C15694">
              <w:rPr>
                <w:rFonts w:asciiTheme="minorHAnsi" w:hAnsiTheme="minorHAnsi"/>
                <w:b/>
                <w:color w:val="231F20"/>
                <w:sz w:val="24"/>
              </w:rPr>
              <w:t xml:space="preserve">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C15694">
            <w:pPr>
              <w:pStyle w:val="TableParagraph"/>
              <w:spacing w:before="21" w:line="292" w:lineRule="exact"/>
              <w:ind w:left="21"/>
              <w:jc w:val="center"/>
              <w:rPr>
                <w:rFonts w:asciiTheme="minorHAnsi" w:hAnsiTheme="minorHAnsi"/>
                <w:sz w:val="24"/>
              </w:rPr>
            </w:pPr>
            <w:r>
              <w:rPr>
                <w:rFonts w:asciiTheme="minorHAnsi" w:hAnsiTheme="minorHAnsi"/>
                <w:color w:val="231F20"/>
                <w:sz w:val="24"/>
              </w:rPr>
              <w:t>48</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4466B" w:rsidRPr="0084466B">
        <w:trPr>
          <w:trHeight w:val="1705"/>
        </w:trPr>
        <w:tc>
          <w:tcPr>
            <w:tcW w:w="3720" w:type="dxa"/>
            <w:tcBorders>
              <w:bottom w:val="single" w:sz="12" w:space="0" w:color="231F20"/>
            </w:tcBorders>
          </w:tcPr>
          <w:p w:rsidR="00C15694" w:rsidRDefault="00C15694" w:rsidP="00C15694">
            <w:pPr>
              <w:pStyle w:val="TableParagraph"/>
              <w:ind w:left="0"/>
              <w:rPr>
                <w:rFonts w:asciiTheme="minorHAnsi" w:hAnsiTheme="minorHAnsi"/>
                <w:sz w:val="24"/>
              </w:rPr>
            </w:pPr>
            <w:r>
              <w:rPr>
                <w:rFonts w:asciiTheme="minorHAnsi" w:hAnsiTheme="minorHAnsi"/>
                <w:sz w:val="24"/>
              </w:rPr>
              <w:t xml:space="preserve"> All children have 2 hours of PE teaching per week within lesson times (with the addition of Fun Fit interventions and competitions/festivals)</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All children to be taking part in physical activity every day.</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p>
        </w:tc>
        <w:tc>
          <w:tcPr>
            <w:tcW w:w="3600" w:type="dxa"/>
            <w:tcBorders>
              <w:bottom w:val="single" w:sz="12" w:space="0" w:color="231F20"/>
            </w:tcBorders>
          </w:tcPr>
          <w:p w:rsidR="00C15694" w:rsidRDefault="00C15694" w:rsidP="00C15694">
            <w:pPr>
              <w:pStyle w:val="TableParagraph"/>
              <w:ind w:left="0"/>
              <w:rPr>
                <w:rFonts w:asciiTheme="minorHAnsi" w:hAnsiTheme="minorHAnsi"/>
                <w:sz w:val="24"/>
              </w:rPr>
            </w:pPr>
            <w:r>
              <w:rPr>
                <w:rFonts w:asciiTheme="minorHAnsi" w:hAnsiTheme="minorHAnsi"/>
                <w:sz w:val="24"/>
              </w:rPr>
              <w:t xml:space="preserve">Class teacher will teach one lesson a week with the other being taught by the Academy PE Coordinator. </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Introduce ‘Diptford Daily Dash’ where children run in the mornings around the playground. Children to count their laps and record this as part of house teams as an incentive to run more/take part.</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p>
        </w:tc>
        <w:tc>
          <w:tcPr>
            <w:tcW w:w="1616" w:type="dxa"/>
            <w:tcBorders>
              <w:bottom w:val="single" w:sz="12" w:space="0" w:color="231F20"/>
            </w:tcBorders>
          </w:tcPr>
          <w:p w:rsidR="00C15694" w:rsidRDefault="00C15694" w:rsidP="00C15694">
            <w:pPr>
              <w:pStyle w:val="TableParagraph"/>
              <w:ind w:left="0"/>
              <w:jc w:val="center"/>
              <w:rPr>
                <w:rFonts w:asciiTheme="minorHAnsi" w:hAnsiTheme="minorHAnsi"/>
                <w:sz w:val="24"/>
              </w:rPr>
            </w:pPr>
            <w:r>
              <w:rPr>
                <w:rFonts w:asciiTheme="minorHAnsi" w:hAnsiTheme="minorHAnsi"/>
                <w:sz w:val="24"/>
              </w:rPr>
              <w:t>£7908 (as part of central money in the Academy)</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6D405A" w:rsidRDefault="006D405A" w:rsidP="00C15694">
            <w:pPr>
              <w:pStyle w:val="TableParagraph"/>
              <w:ind w:left="0"/>
              <w:jc w:val="center"/>
              <w:rPr>
                <w:rFonts w:asciiTheme="minorHAnsi" w:hAnsiTheme="minorHAnsi"/>
                <w:sz w:val="24"/>
              </w:rPr>
            </w:pPr>
          </w:p>
          <w:p w:rsidR="006D405A" w:rsidRDefault="006D405A" w:rsidP="00C15694">
            <w:pPr>
              <w:pStyle w:val="TableParagraph"/>
              <w:ind w:left="0"/>
              <w:jc w:val="center"/>
              <w:rPr>
                <w:rFonts w:asciiTheme="minorHAnsi" w:hAnsiTheme="minorHAnsi"/>
                <w:sz w:val="24"/>
              </w:rPr>
            </w:pPr>
          </w:p>
          <w:p w:rsidR="006D405A" w:rsidRDefault="006D405A" w:rsidP="00C15694">
            <w:pPr>
              <w:pStyle w:val="TableParagraph"/>
              <w:ind w:left="0"/>
              <w:jc w:val="center"/>
              <w:rPr>
                <w:rFonts w:asciiTheme="minorHAnsi" w:hAnsiTheme="minorHAnsi"/>
                <w:sz w:val="24"/>
              </w:rPr>
            </w:pPr>
          </w:p>
          <w:p w:rsidR="00C15694" w:rsidRPr="006F6CA9" w:rsidRDefault="00C15694" w:rsidP="00C15694">
            <w:pPr>
              <w:pStyle w:val="TableParagraph"/>
              <w:ind w:left="0"/>
              <w:jc w:val="center"/>
              <w:rPr>
                <w:rFonts w:asciiTheme="minorHAnsi" w:hAnsiTheme="minorHAnsi"/>
                <w:sz w:val="24"/>
              </w:rPr>
            </w:pPr>
            <w:r>
              <w:rPr>
                <w:rFonts w:asciiTheme="minorHAnsi" w:hAnsiTheme="minorHAnsi"/>
                <w:sz w:val="24"/>
              </w:rPr>
              <w:t>£0 (teacher time)</w:t>
            </w:r>
          </w:p>
        </w:tc>
        <w:tc>
          <w:tcPr>
            <w:tcW w:w="3307" w:type="dxa"/>
            <w:tcBorders>
              <w:bottom w:val="single" w:sz="12" w:space="0" w:color="231F20"/>
            </w:tcBorders>
          </w:tcPr>
          <w:p w:rsidR="00C15694" w:rsidRPr="00E61A54" w:rsidRDefault="006D405A" w:rsidP="00C15694">
            <w:pPr>
              <w:pStyle w:val="TableParagraph"/>
              <w:ind w:left="0"/>
              <w:rPr>
                <w:rFonts w:asciiTheme="minorHAnsi" w:hAnsiTheme="minorHAnsi"/>
                <w:color w:val="00B050"/>
                <w:sz w:val="24"/>
              </w:rPr>
            </w:pPr>
            <w:r w:rsidRPr="00E61A54">
              <w:rPr>
                <w:rFonts w:asciiTheme="minorHAnsi" w:hAnsiTheme="minorHAnsi"/>
                <w:color w:val="00B050"/>
                <w:sz w:val="24"/>
              </w:rPr>
              <w:t>Children have developed their skills across a range of sports (some being new to the curriculum from what they have been taught in previous years). Every child has had the opportunity to represent the school – both for competition and participation.</w:t>
            </w:r>
          </w:p>
          <w:p w:rsidR="006D405A" w:rsidRPr="00E61A54" w:rsidRDefault="006D405A" w:rsidP="00C15694">
            <w:pPr>
              <w:pStyle w:val="TableParagraph"/>
              <w:ind w:left="0"/>
              <w:rPr>
                <w:rFonts w:asciiTheme="minorHAnsi" w:hAnsiTheme="minorHAnsi"/>
                <w:color w:val="00B050"/>
                <w:sz w:val="24"/>
              </w:rPr>
            </w:pPr>
          </w:p>
          <w:p w:rsidR="006D405A" w:rsidRPr="006F6CA9" w:rsidRDefault="006D405A" w:rsidP="00C15694">
            <w:pPr>
              <w:pStyle w:val="TableParagraph"/>
              <w:ind w:left="0"/>
              <w:rPr>
                <w:rFonts w:asciiTheme="minorHAnsi" w:hAnsiTheme="minorHAnsi"/>
                <w:sz w:val="24"/>
              </w:rPr>
            </w:pPr>
            <w:r w:rsidRPr="00E61A54">
              <w:rPr>
                <w:rFonts w:asciiTheme="minorHAnsi" w:hAnsiTheme="minorHAnsi"/>
                <w:color w:val="00B050"/>
                <w:sz w:val="24"/>
              </w:rPr>
              <w:t>Every child would come in and run as part of the ‘Daily Dash’ and lots of children were trying to get to school earlier in order to run further than before. They have enjoyed the ‘team aspect’ but not as much focus on the personal achievement this year. Children have built stamina and can run further and for longer.</w:t>
            </w:r>
          </w:p>
        </w:tc>
        <w:tc>
          <w:tcPr>
            <w:tcW w:w="3134" w:type="dxa"/>
            <w:tcBorders>
              <w:bottom w:val="single" w:sz="12" w:space="0" w:color="231F20"/>
            </w:tcBorders>
          </w:tcPr>
          <w:p w:rsidR="00C15694" w:rsidRPr="0084466B" w:rsidRDefault="00E61A54" w:rsidP="00C15694">
            <w:pPr>
              <w:pStyle w:val="TableParagraph"/>
              <w:ind w:left="0"/>
              <w:rPr>
                <w:rFonts w:asciiTheme="minorHAnsi" w:hAnsiTheme="minorHAnsi"/>
                <w:color w:val="C00000"/>
                <w:sz w:val="24"/>
              </w:rPr>
            </w:pPr>
            <w:r w:rsidRPr="0084466B">
              <w:rPr>
                <w:rFonts w:asciiTheme="minorHAnsi" w:hAnsiTheme="minorHAnsi"/>
                <w:color w:val="C00000"/>
                <w:sz w:val="24"/>
              </w:rPr>
              <w:t>Fun Fit</w:t>
            </w:r>
            <w:r w:rsidR="006D405A" w:rsidRPr="0084466B">
              <w:rPr>
                <w:rFonts w:asciiTheme="minorHAnsi" w:hAnsiTheme="minorHAnsi"/>
                <w:color w:val="C00000"/>
                <w:sz w:val="24"/>
              </w:rPr>
              <w:t xml:space="preserve"> and interventions were not set up and therefore need to be established next year to help children with greater needs. Competitions were cut short due to COVID-19.</w:t>
            </w:r>
          </w:p>
          <w:p w:rsidR="006D405A" w:rsidRPr="0084466B" w:rsidRDefault="006D405A" w:rsidP="00C15694">
            <w:pPr>
              <w:pStyle w:val="TableParagraph"/>
              <w:ind w:left="0"/>
              <w:rPr>
                <w:rFonts w:asciiTheme="minorHAnsi" w:hAnsiTheme="minorHAnsi"/>
                <w:color w:val="C00000"/>
                <w:sz w:val="24"/>
              </w:rPr>
            </w:pPr>
          </w:p>
          <w:p w:rsidR="006D405A" w:rsidRPr="0084466B" w:rsidRDefault="006D405A" w:rsidP="00C15694">
            <w:pPr>
              <w:pStyle w:val="TableParagraph"/>
              <w:ind w:left="0"/>
              <w:rPr>
                <w:rFonts w:asciiTheme="minorHAnsi" w:hAnsiTheme="minorHAnsi"/>
                <w:color w:val="C00000"/>
                <w:sz w:val="24"/>
              </w:rPr>
            </w:pPr>
          </w:p>
          <w:p w:rsidR="00E61A54" w:rsidRPr="0084466B" w:rsidRDefault="00E61A54" w:rsidP="00C15694">
            <w:pPr>
              <w:pStyle w:val="TableParagraph"/>
              <w:ind w:left="0"/>
              <w:rPr>
                <w:rFonts w:asciiTheme="minorHAnsi" w:hAnsiTheme="minorHAnsi"/>
                <w:color w:val="C00000"/>
                <w:sz w:val="24"/>
              </w:rPr>
            </w:pPr>
          </w:p>
          <w:p w:rsidR="006D405A" w:rsidRPr="0084466B" w:rsidRDefault="006D405A" w:rsidP="00C15694">
            <w:pPr>
              <w:pStyle w:val="TableParagraph"/>
              <w:ind w:left="0"/>
              <w:rPr>
                <w:rFonts w:asciiTheme="minorHAnsi" w:hAnsiTheme="minorHAnsi"/>
                <w:color w:val="C00000"/>
                <w:sz w:val="24"/>
              </w:rPr>
            </w:pPr>
          </w:p>
          <w:p w:rsidR="006D405A" w:rsidRPr="0084466B" w:rsidRDefault="006D405A" w:rsidP="00C15694">
            <w:pPr>
              <w:pStyle w:val="TableParagraph"/>
              <w:ind w:left="0"/>
              <w:rPr>
                <w:rFonts w:asciiTheme="minorHAnsi" w:hAnsiTheme="minorHAnsi"/>
                <w:color w:val="C00000"/>
                <w:sz w:val="24"/>
              </w:rPr>
            </w:pPr>
            <w:r w:rsidRPr="0084466B">
              <w:rPr>
                <w:rFonts w:asciiTheme="minorHAnsi" w:hAnsiTheme="minorHAnsi"/>
                <w:color w:val="C00000"/>
                <w:sz w:val="24"/>
              </w:rPr>
              <w:t xml:space="preserve">Change the way the </w:t>
            </w:r>
            <w:r w:rsidR="00E61A54" w:rsidRPr="0084466B">
              <w:rPr>
                <w:rFonts w:asciiTheme="minorHAnsi" w:hAnsiTheme="minorHAnsi"/>
                <w:color w:val="C00000"/>
                <w:sz w:val="24"/>
              </w:rPr>
              <w:t>system</w:t>
            </w:r>
            <w:r w:rsidRPr="0084466B">
              <w:rPr>
                <w:rFonts w:asciiTheme="minorHAnsi" w:hAnsiTheme="minorHAnsi"/>
                <w:color w:val="C00000"/>
                <w:sz w:val="24"/>
              </w:rPr>
              <w:t xml:space="preserve"> works to make it more child-led and friendly. The running system worked but the recording became difficult and hard to track. New system to be developed and established. House Captains to have greater responsibility for this next year.</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C15694">
            <w:pPr>
              <w:pStyle w:val="TableParagraph"/>
              <w:spacing w:before="21" w:line="279" w:lineRule="exact"/>
              <w:ind w:left="21"/>
              <w:jc w:val="center"/>
              <w:rPr>
                <w:rFonts w:asciiTheme="minorHAnsi" w:hAnsiTheme="minorHAnsi"/>
                <w:sz w:val="24"/>
              </w:rPr>
            </w:pPr>
            <w:r>
              <w:rPr>
                <w:rFonts w:asciiTheme="minorHAnsi" w:hAnsiTheme="minorHAnsi"/>
                <w:color w:val="231F20"/>
                <w:sz w:val="24"/>
              </w:rPr>
              <w:t>27</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C15694" w:rsidRPr="006F6CA9">
        <w:trPr>
          <w:trHeight w:val="1690"/>
        </w:trPr>
        <w:tc>
          <w:tcPr>
            <w:tcW w:w="3720" w:type="dxa"/>
          </w:tcPr>
          <w:p w:rsidR="00C15694" w:rsidRDefault="00C15694" w:rsidP="00C15694">
            <w:pPr>
              <w:pStyle w:val="TableParagraph"/>
              <w:ind w:left="0"/>
              <w:rPr>
                <w:rFonts w:asciiTheme="minorHAnsi" w:hAnsiTheme="minorHAnsi"/>
                <w:sz w:val="24"/>
              </w:rPr>
            </w:pPr>
            <w:r>
              <w:rPr>
                <w:rFonts w:asciiTheme="minorHAnsi" w:hAnsiTheme="minorHAnsi"/>
                <w:sz w:val="24"/>
              </w:rPr>
              <w:t>Suitable equipment is available to effectively teaching PE across every age group, in accordance to the curriculum map.</w:t>
            </w:r>
          </w:p>
          <w:p w:rsidR="00C15694" w:rsidRDefault="00C15694"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Extra-curricular opportunities for every child from YR to Y6.</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E61A54" w:rsidRDefault="00E61A54" w:rsidP="00C15694">
            <w:pPr>
              <w:pStyle w:val="TableParagraph"/>
              <w:ind w:left="0"/>
              <w:rPr>
                <w:rFonts w:asciiTheme="minorHAnsi" w:hAnsiTheme="minorHAnsi"/>
                <w:sz w:val="24"/>
              </w:rPr>
            </w:pPr>
          </w:p>
          <w:p w:rsidR="00E61A54" w:rsidRDefault="00E61A54" w:rsidP="00C15694">
            <w:pPr>
              <w:pStyle w:val="TableParagraph"/>
              <w:ind w:left="0"/>
              <w:rPr>
                <w:rFonts w:asciiTheme="minorHAnsi" w:hAnsiTheme="minorHAnsi"/>
                <w:sz w:val="24"/>
              </w:rPr>
            </w:pPr>
          </w:p>
          <w:p w:rsidR="00E61A54" w:rsidRDefault="00E61A54" w:rsidP="00C15694">
            <w:pPr>
              <w:pStyle w:val="TableParagraph"/>
              <w:ind w:left="0"/>
              <w:rPr>
                <w:rFonts w:asciiTheme="minorHAnsi" w:hAnsiTheme="minorHAnsi"/>
                <w:sz w:val="24"/>
              </w:rPr>
            </w:pPr>
          </w:p>
          <w:p w:rsidR="00E61A54" w:rsidRDefault="00E61A54" w:rsidP="00C15694">
            <w:pPr>
              <w:pStyle w:val="TableParagraph"/>
              <w:ind w:left="0"/>
              <w:rPr>
                <w:rFonts w:asciiTheme="minorHAnsi" w:hAnsiTheme="minorHAnsi"/>
                <w:sz w:val="24"/>
              </w:rPr>
            </w:pPr>
          </w:p>
          <w:p w:rsidR="00E61A54" w:rsidRDefault="00E61A54" w:rsidP="00C15694">
            <w:pPr>
              <w:pStyle w:val="TableParagraph"/>
              <w:ind w:left="0"/>
              <w:rPr>
                <w:rFonts w:asciiTheme="minorHAnsi" w:hAnsiTheme="minorHAnsi"/>
                <w:sz w:val="24"/>
              </w:rPr>
            </w:pPr>
          </w:p>
          <w:p w:rsidR="00C15694" w:rsidRDefault="00C15694" w:rsidP="00C15694">
            <w:pPr>
              <w:pStyle w:val="TableParagraph"/>
              <w:rPr>
                <w:rFonts w:asciiTheme="minorHAnsi" w:hAnsiTheme="minorHAnsi" w:cstheme="minorHAnsi"/>
                <w:sz w:val="24"/>
              </w:rPr>
            </w:pPr>
            <w:r>
              <w:rPr>
                <w:rFonts w:asciiTheme="minorHAnsi" w:hAnsiTheme="minorHAnsi" w:cstheme="minorHAnsi"/>
                <w:sz w:val="24"/>
              </w:rPr>
              <w:lastRenderedPageBreak/>
              <w:t>Opportunities to attended sport events within the wider community.</w:t>
            </w:r>
          </w:p>
          <w:p w:rsidR="00C15694" w:rsidRDefault="00C15694" w:rsidP="00C15694">
            <w:pPr>
              <w:pStyle w:val="TableParagraph"/>
              <w:rPr>
                <w:rFonts w:asciiTheme="minorHAnsi" w:hAnsiTheme="minorHAnsi" w:cstheme="minorHAnsi"/>
                <w:sz w:val="24"/>
              </w:rPr>
            </w:pPr>
          </w:p>
          <w:p w:rsidR="00C15694" w:rsidRDefault="00C15694" w:rsidP="00C15694">
            <w:pPr>
              <w:pStyle w:val="TableParagraph"/>
              <w:rPr>
                <w:rFonts w:asciiTheme="minorHAnsi" w:hAnsiTheme="minorHAnsi" w:cstheme="minorHAnsi"/>
                <w:sz w:val="24"/>
              </w:rPr>
            </w:pPr>
          </w:p>
          <w:p w:rsidR="00C15694" w:rsidRDefault="00C15694" w:rsidP="00C15694">
            <w:pPr>
              <w:pStyle w:val="TableParagraph"/>
              <w:rPr>
                <w:rFonts w:asciiTheme="minorHAnsi" w:hAnsiTheme="minorHAnsi" w:cstheme="minorHAnsi"/>
                <w:sz w:val="24"/>
              </w:rPr>
            </w:pPr>
          </w:p>
          <w:p w:rsidR="00C15694" w:rsidRDefault="00C15694" w:rsidP="00C15694">
            <w:pPr>
              <w:pStyle w:val="TableParagraph"/>
              <w:rPr>
                <w:rFonts w:asciiTheme="minorHAnsi" w:hAnsiTheme="minorHAnsi" w:cstheme="minorHAnsi"/>
                <w:sz w:val="24"/>
              </w:rPr>
            </w:pPr>
          </w:p>
          <w:p w:rsidR="00C15694" w:rsidRDefault="00C15694" w:rsidP="00C15694">
            <w:pPr>
              <w:pStyle w:val="TableParagraph"/>
              <w:rPr>
                <w:rFonts w:asciiTheme="minorHAnsi" w:hAnsiTheme="minorHAnsi" w:cstheme="minorHAnsi"/>
                <w:sz w:val="24"/>
              </w:rPr>
            </w:pPr>
            <w:r>
              <w:rPr>
                <w:rFonts w:asciiTheme="minorHAnsi" w:hAnsiTheme="minorHAnsi" w:cstheme="minorHAnsi"/>
                <w:sz w:val="24"/>
              </w:rPr>
              <w:t>Appreciation and celebration of global events, e.g. Rugby World Cup, 6 Nations, Olympic/Paralympic Games.</w:t>
            </w:r>
          </w:p>
          <w:p w:rsidR="00C15694" w:rsidRPr="006F6CA9" w:rsidRDefault="00C15694" w:rsidP="00C15694">
            <w:pPr>
              <w:pStyle w:val="TableParagraph"/>
              <w:ind w:left="0"/>
              <w:rPr>
                <w:rFonts w:asciiTheme="minorHAnsi" w:hAnsiTheme="minorHAnsi"/>
                <w:sz w:val="24"/>
              </w:rPr>
            </w:pPr>
          </w:p>
        </w:tc>
        <w:tc>
          <w:tcPr>
            <w:tcW w:w="3600" w:type="dxa"/>
          </w:tcPr>
          <w:p w:rsidR="00C15694" w:rsidRDefault="00C15694" w:rsidP="00C15694">
            <w:pPr>
              <w:pStyle w:val="TableParagraph"/>
              <w:ind w:left="0"/>
              <w:rPr>
                <w:rFonts w:asciiTheme="minorHAnsi" w:hAnsiTheme="minorHAnsi"/>
                <w:sz w:val="24"/>
              </w:rPr>
            </w:pPr>
            <w:r>
              <w:rPr>
                <w:rFonts w:asciiTheme="minorHAnsi" w:hAnsiTheme="minorHAnsi"/>
                <w:sz w:val="24"/>
              </w:rPr>
              <w:lastRenderedPageBreak/>
              <w:t>Order new PE equipment for lessons, in line with the Academy curriculum map programme.</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6D405A" w:rsidRDefault="006D405A"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Range of sports and activities available to suit different interests and areas of PA and Sport through the organisation and running of an after-school club. To include a sport specific club/s and more generalised ball skills and PA.</w:t>
            </w:r>
          </w:p>
          <w:p w:rsidR="00E61A54" w:rsidRDefault="00E61A5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E61A54" w:rsidRDefault="00E61A54" w:rsidP="00C15694">
            <w:pPr>
              <w:pStyle w:val="TableParagraph"/>
              <w:ind w:left="0"/>
              <w:rPr>
                <w:rFonts w:asciiTheme="minorHAnsi" w:hAnsiTheme="minorHAnsi"/>
                <w:sz w:val="24"/>
              </w:rPr>
            </w:pPr>
          </w:p>
          <w:p w:rsidR="00E61A54" w:rsidRDefault="00E61A5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lastRenderedPageBreak/>
              <w:t>Arrange visits with local professional sports teams (Plymouth Albion/Argyle/Raiders), including Plymouth Albion Super Saturday opportunity.</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Run a ‘mini-Olympics’ as part of sports day routines to promote physical activity alongside Tokyo 2020 Olympics. Purchase medals/trophy for winning house/certificates.</w:t>
            </w: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r>
              <w:rPr>
                <w:rFonts w:asciiTheme="minorHAnsi" w:hAnsiTheme="minorHAnsi"/>
                <w:sz w:val="24"/>
              </w:rPr>
              <w:t>Make links across the curriculum to promote sport and PA. E.g. Researching sports and different countries as part of the Olympics.</w:t>
            </w:r>
          </w:p>
        </w:tc>
        <w:tc>
          <w:tcPr>
            <w:tcW w:w="1616" w:type="dxa"/>
          </w:tcPr>
          <w:p w:rsidR="00C15694" w:rsidRPr="00021D4B" w:rsidRDefault="00C15694" w:rsidP="00C15694">
            <w:pPr>
              <w:pStyle w:val="TableParagraph"/>
              <w:ind w:left="0"/>
              <w:jc w:val="center"/>
              <w:rPr>
                <w:rFonts w:asciiTheme="minorHAnsi" w:hAnsiTheme="minorHAnsi"/>
                <w:sz w:val="24"/>
              </w:rPr>
            </w:pPr>
            <w:r w:rsidRPr="00926C7D">
              <w:rPr>
                <w:rFonts w:asciiTheme="minorHAnsi" w:hAnsiTheme="minorHAnsi"/>
                <w:sz w:val="24"/>
              </w:rPr>
              <w:lastRenderedPageBreak/>
              <w:t>£8</w:t>
            </w:r>
            <w:r>
              <w:rPr>
                <w:rFonts w:asciiTheme="minorHAnsi" w:hAnsiTheme="minorHAnsi"/>
                <w:sz w:val="24"/>
              </w:rPr>
              <w:t>00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C15694" w:rsidRPr="00026A9D" w:rsidRDefault="00C15694" w:rsidP="00C15694">
            <w:pPr>
              <w:pStyle w:val="TableParagraph"/>
              <w:ind w:left="0"/>
              <w:jc w:val="center"/>
              <w:rPr>
                <w:rFonts w:asciiTheme="minorHAnsi" w:hAnsiTheme="minorHAnsi"/>
                <w:sz w:val="24"/>
              </w:rPr>
            </w:pPr>
            <w:r w:rsidRPr="00026A9D">
              <w:rPr>
                <w:rFonts w:asciiTheme="minorHAnsi" w:hAnsiTheme="minorHAnsi"/>
                <w:sz w:val="24"/>
              </w:rPr>
              <w:t>£</w:t>
            </w:r>
            <w:r>
              <w:rPr>
                <w:rFonts w:asciiTheme="minorHAnsi" w:hAnsiTheme="minorHAnsi"/>
                <w:sz w:val="24"/>
              </w:rPr>
              <w:t>3500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6D405A" w:rsidRDefault="006D405A" w:rsidP="00C15694">
            <w:pPr>
              <w:pStyle w:val="TableParagraph"/>
              <w:ind w:left="0"/>
              <w:jc w:val="center"/>
              <w:rPr>
                <w:rFonts w:asciiTheme="minorHAnsi" w:hAnsiTheme="minorHAnsi"/>
                <w:sz w:val="24"/>
              </w:rPr>
            </w:pPr>
          </w:p>
          <w:p w:rsidR="006D405A" w:rsidRDefault="006D405A" w:rsidP="00C15694">
            <w:pPr>
              <w:pStyle w:val="TableParagraph"/>
              <w:ind w:left="0"/>
              <w:jc w:val="center"/>
              <w:rPr>
                <w:rFonts w:asciiTheme="minorHAnsi" w:hAnsiTheme="minorHAnsi"/>
                <w:sz w:val="24"/>
              </w:rPr>
            </w:pPr>
          </w:p>
          <w:p w:rsidR="00C15694" w:rsidRDefault="00C15694" w:rsidP="006D405A">
            <w:pPr>
              <w:pStyle w:val="TableParagraph"/>
              <w:ind w:left="0"/>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E61A54" w:rsidRDefault="00E61A5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sidRPr="00026A9D">
              <w:rPr>
                <w:rFonts w:asciiTheme="minorHAnsi" w:hAnsiTheme="minorHAnsi"/>
                <w:sz w:val="24"/>
              </w:rPr>
              <w:lastRenderedPageBreak/>
              <w:t>£100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sidRPr="00693494">
              <w:rPr>
                <w:rFonts w:asciiTheme="minorHAnsi" w:hAnsiTheme="minorHAnsi"/>
                <w:sz w:val="24"/>
              </w:rPr>
              <w:t>£50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Pr="006F6CA9" w:rsidRDefault="00C15694" w:rsidP="00C15694">
            <w:pPr>
              <w:pStyle w:val="TableParagraph"/>
              <w:ind w:left="0"/>
              <w:jc w:val="center"/>
              <w:rPr>
                <w:rFonts w:asciiTheme="minorHAnsi" w:hAnsiTheme="minorHAnsi"/>
                <w:sz w:val="24"/>
              </w:rPr>
            </w:pPr>
            <w:r>
              <w:rPr>
                <w:rFonts w:asciiTheme="minorHAnsi" w:hAnsiTheme="minorHAnsi"/>
                <w:sz w:val="24"/>
              </w:rPr>
              <w:t>£0 (teacher time)</w:t>
            </w:r>
          </w:p>
        </w:tc>
        <w:tc>
          <w:tcPr>
            <w:tcW w:w="3307" w:type="dxa"/>
          </w:tcPr>
          <w:p w:rsidR="00C15694" w:rsidRPr="00E61A54" w:rsidRDefault="006D405A" w:rsidP="00C15694">
            <w:pPr>
              <w:pStyle w:val="TableParagraph"/>
              <w:ind w:left="0"/>
              <w:rPr>
                <w:rFonts w:asciiTheme="minorHAnsi" w:hAnsiTheme="minorHAnsi"/>
                <w:color w:val="00B050"/>
                <w:sz w:val="24"/>
              </w:rPr>
            </w:pPr>
            <w:r w:rsidRPr="00E61A54">
              <w:rPr>
                <w:rFonts w:asciiTheme="minorHAnsi" w:hAnsiTheme="minorHAnsi"/>
                <w:color w:val="00B050"/>
                <w:sz w:val="24"/>
              </w:rPr>
              <w:lastRenderedPageBreak/>
              <w:t>Money was spent upgrading and buying new equipment which enabled children to be taught lesson effectively. More children can participate at one time in a lesson as there is enough equipment for children to not always have to share or be in large groups (greater than 2).</w:t>
            </w: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r w:rsidRPr="00E61A54">
              <w:rPr>
                <w:rFonts w:asciiTheme="minorHAnsi" w:hAnsiTheme="minorHAnsi"/>
                <w:color w:val="00B050"/>
                <w:sz w:val="24"/>
              </w:rPr>
              <w:t>Children have been attending ASC’s however the uptake varied on different days. The days where there were set topics, the uptake was greater. Children have participated in alternative sports, not covered by PE lessons, such as archery and fencing.</w:t>
            </w: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r w:rsidRPr="00E61A54">
              <w:rPr>
                <w:rFonts w:asciiTheme="minorHAnsi" w:hAnsiTheme="minorHAnsi"/>
                <w:color w:val="00B050"/>
                <w:sz w:val="24"/>
              </w:rPr>
              <w:lastRenderedPageBreak/>
              <w:t>Did not happen. Called off due to COVID-19.</w:t>
            </w: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E61A54">
            <w:pPr>
              <w:pStyle w:val="TableParagraph"/>
              <w:ind w:left="0"/>
              <w:rPr>
                <w:rFonts w:asciiTheme="minorHAnsi" w:hAnsiTheme="minorHAnsi"/>
                <w:color w:val="00B050"/>
                <w:sz w:val="24"/>
              </w:rPr>
            </w:pPr>
            <w:r w:rsidRPr="00E61A54">
              <w:rPr>
                <w:rFonts w:asciiTheme="minorHAnsi" w:hAnsiTheme="minorHAnsi"/>
                <w:color w:val="00B050"/>
                <w:sz w:val="24"/>
              </w:rPr>
              <w:t>Did not happen. Called off due to COVID-19.</w:t>
            </w: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C15694">
            <w:pPr>
              <w:pStyle w:val="TableParagraph"/>
              <w:ind w:left="0"/>
              <w:rPr>
                <w:rFonts w:asciiTheme="minorHAnsi" w:hAnsiTheme="minorHAnsi"/>
                <w:color w:val="00B050"/>
                <w:sz w:val="24"/>
              </w:rPr>
            </w:pPr>
          </w:p>
          <w:p w:rsidR="00E61A54" w:rsidRPr="00E61A54" w:rsidRDefault="00E61A54" w:rsidP="00E61A54">
            <w:pPr>
              <w:pStyle w:val="TableParagraph"/>
              <w:ind w:left="0"/>
              <w:rPr>
                <w:rFonts w:asciiTheme="minorHAnsi" w:hAnsiTheme="minorHAnsi"/>
                <w:color w:val="00B050"/>
                <w:sz w:val="24"/>
              </w:rPr>
            </w:pPr>
            <w:r w:rsidRPr="00E61A54">
              <w:rPr>
                <w:rFonts w:asciiTheme="minorHAnsi" w:hAnsiTheme="minorHAnsi"/>
                <w:color w:val="00B050"/>
                <w:sz w:val="24"/>
              </w:rPr>
              <w:t>Did not happen. Called off due to COVID-19.</w:t>
            </w:r>
          </w:p>
          <w:p w:rsidR="00E61A54" w:rsidRPr="00E61A54" w:rsidRDefault="00E61A54" w:rsidP="00C15694">
            <w:pPr>
              <w:pStyle w:val="TableParagraph"/>
              <w:ind w:left="0"/>
              <w:rPr>
                <w:rFonts w:asciiTheme="minorHAnsi" w:hAnsiTheme="minorHAnsi"/>
                <w:color w:val="00B050"/>
                <w:sz w:val="24"/>
              </w:rPr>
            </w:pPr>
          </w:p>
        </w:tc>
        <w:tc>
          <w:tcPr>
            <w:tcW w:w="3134" w:type="dxa"/>
          </w:tcPr>
          <w:p w:rsidR="00C15694" w:rsidRPr="0084466B" w:rsidRDefault="006D405A" w:rsidP="00C15694">
            <w:pPr>
              <w:pStyle w:val="TableParagraph"/>
              <w:ind w:left="0"/>
              <w:rPr>
                <w:rFonts w:asciiTheme="minorHAnsi" w:hAnsiTheme="minorHAnsi"/>
                <w:color w:val="C00000"/>
                <w:sz w:val="24"/>
              </w:rPr>
            </w:pPr>
            <w:r w:rsidRPr="0084466B">
              <w:rPr>
                <w:rFonts w:asciiTheme="minorHAnsi" w:hAnsiTheme="minorHAnsi"/>
                <w:color w:val="C00000"/>
                <w:sz w:val="24"/>
              </w:rPr>
              <w:lastRenderedPageBreak/>
              <w:t>Equipment to be checked regularly and stored correctly in PE shed to prevent it from becoming damaged or weathered too quickly. Curriculum map</w:t>
            </w:r>
            <w:r w:rsidR="00E61A54" w:rsidRPr="0084466B">
              <w:rPr>
                <w:rFonts w:asciiTheme="minorHAnsi" w:hAnsiTheme="minorHAnsi"/>
                <w:color w:val="C00000"/>
                <w:sz w:val="24"/>
              </w:rPr>
              <w:t xml:space="preserve"> to continue as it is</w:t>
            </w:r>
            <w:r w:rsidRPr="0084466B">
              <w:rPr>
                <w:rFonts w:asciiTheme="minorHAnsi" w:hAnsiTheme="minorHAnsi"/>
                <w:color w:val="C00000"/>
                <w:sz w:val="24"/>
              </w:rPr>
              <w:t>; therefore equipment is still relevant and able to be used in rotation. Any new topics should be thought about carefully and then equipment to be checked to ensure there is adequate (a</w:t>
            </w:r>
            <w:r w:rsidR="00E61A54" w:rsidRPr="0084466B">
              <w:rPr>
                <w:rFonts w:asciiTheme="minorHAnsi" w:hAnsiTheme="minorHAnsi"/>
                <w:color w:val="C00000"/>
                <w:sz w:val="24"/>
              </w:rPr>
              <w:t xml:space="preserve">nd of a reasonable standard) of </w:t>
            </w:r>
            <w:r w:rsidRPr="0084466B">
              <w:rPr>
                <w:rFonts w:asciiTheme="minorHAnsi" w:hAnsiTheme="minorHAnsi"/>
                <w:color w:val="C00000"/>
                <w:sz w:val="24"/>
              </w:rPr>
              <w:t>items needed to ensure effective teaching.</w:t>
            </w:r>
          </w:p>
          <w:p w:rsidR="00E61A54" w:rsidRPr="0084466B" w:rsidRDefault="00E61A54" w:rsidP="00C1569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r w:rsidRPr="0084466B">
              <w:rPr>
                <w:rFonts w:asciiTheme="minorHAnsi" w:hAnsiTheme="minorHAnsi"/>
                <w:color w:val="C00000"/>
                <w:sz w:val="24"/>
              </w:rPr>
              <w:t>COVID-19 impacted spend on this due to having to pay for this despite not being able to use it. Clubs to change next year – sport/topic specific to boost uptake.</w:t>
            </w: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r w:rsidRPr="0084466B">
              <w:rPr>
                <w:rFonts w:asciiTheme="minorHAnsi" w:hAnsiTheme="minorHAnsi"/>
                <w:color w:val="C00000"/>
                <w:sz w:val="24"/>
              </w:rPr>
              <w:lastRenderedPageBreak/>
              <w:t xml:space="preserve">To run again as part of Healthy Living Week next year. </w:t>
            </w: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r w:rsidRPr="0084466B">
              <w:rPr>
                <w:rFonts w:asciiTheme="minorHAnsi" w:hAnsiTheme="minorHAnsi"/>
                <w:color w:val="C00000"/>
                <w:sz w:val="24"/>
              </w:rPr>
              <w:t>To run again as part of Healthy Living Week next year.</w:t>
            </w: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p>
          <w:p w:rsidR="00E61A54" w:rsidRPr="0084466B" w:rsidRDefault="00E61A54" w:rsidP="00E61A54">
            <w:pPr>
              <w:pStyle w:val="TableParagraph"/>
              <w:ind w:left="0"/>
              <w:rPr>
                <w:rFonts w:asciiTheme="minorHAnsi" w:hAnsiTheme="minorHAnsi"/>
                <w:color w:val="C00000"/>
                <w:sz w:val="24"/>
              </w:rPr>
            </w:pPr>
            <w:r w:rsidRPr="0084466B">
              <w:rPr>
                <w:rFonts w:asciiTheme="minorHAnsi" w:hAnsiTheme="minorHAnsi"/>
                <w:color w:val="C00000"/>
                <w:sz w:val="24"/>
              </w:rPr>
              <w:t>To run again as part of Healthy Living Week next year.</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C15694">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C15694" w:rsidRPr="006F6CA9">
        <w:trPr>
          <w:trHeight w:val="2049"/>
        </w:trPr>
        <w:tc>
          <w:tcPr>
            <w:tcW w:w="3758" w:type="dxa"/>
          </w:tcPr>
          <w:p w:rsidR="00C15694" w:rsidRDefault="00C15694" w:rsidP="00C15694">
            <w:pPr>
              <w:pStyle w:val="TableParagraph"/>
              <w:ind w:left="0"/>
              <w:rPr>
                <w:rFonts w:asciiTheme="minorHAnsi" w:hAnsiTheme="minorHAnsi"/>
                <w:sz w:val="24"/>
              </w:rPr>
            </w:pPr>
            <w:r>
              <w:rPr>
                <w:rFonts w:asciiTheme="minorHAnsi" w:hAnsiTheme="minorHAnsi"/>
                <w:sz w:val="24"/>
              </w:rPr>
              <w:t>Teachers to be confident in teaching a range of sports and activities and understand the progressions involved.</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Team Teaching and ‘informal’ observations to ensure consistency and development of teaching.</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p>
        </w:tc>
        <w:tc>
          <w:tcPr>
            <w:tcW w:w="3458" w:type="dxa"/>
          </w:tcPr>
          <w:p w:rsidR="00C15694" w:rsidRDefault="00C15694" w:rsidP="00C15694">
            <w:pPr>
              <w:pStyle w:val="TableParagraph"/>
              <w:ind w:left="0"/>
              <w:rPr>
                <w:rFonts w:asciiTheme="minorHAnsi" w:hAnsiTheme="minorHAnsi"/>
                <w:sz w:val="24"/>
              </w:rPr>
            </w:pPr>
            <w:r>
              <w:rPr>
                <w:rFonts w:asciiTheme="minorHAnsi" w:hAnsiTheme="minorHAnsi"/>
                <w:sz w:val="24"/>
              </w:rPr>
              <w:t>Link PE Lead to be shadowed by teachers when teaching to act as CPD. Teachers to also plan and team-teach with PE Lead to help develop skills and knowledge, in turn boosting their confidence.</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 xml:space="preserve">PE Lead to ‘observe’ teachers once to monitor consistency and quality of PE delivery (depending on experience and confidence). </w:t>
            </w:r>
          </w:p>
          <w:p w:rsidR="00C15694" w:rsidRDefault="00C15694"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Teachers to team-teach one lesson with Academy PE Lead once a half term (once per sport).</w:t>
            </w:r>
          </w:p>
          <w:p w:rsidR="00C15694" w:rsidRPr="006F6CA9" w:rsidRDefault="00C15694" w:rsidP="00C15694">
            <w:pPr>
              <w:pStyle w:val="TableParagraph"/>
              <w:ind w:left="0"/>
              <w:rPr>
                <w:rFonts w:asciiTheme="minorHAnsi" w:hAnsiTheme="minorHAnsi"/>
                <w:sz w:val="24"/>
              </w:rPr>
            </w:pPr>
          </w:p>
        </w:tc>
        <w:tc>
          <w:tcPr>
            <w:tcW w:w="1663" w:type="dxa"/>
          </w:tcPr>
          <w:p w:rsidR="00C15694" w:rsidRDefault="00C15694" w:rsidP="00C15694">
            <w:pPr>
              <w:pStyle w:val="TableParagraph"/>
              <w:ind w:left="0"/>
              <w:jc w:val="center"/>
              <w:rPr>
                <w:rFonts w:asciiTheme="minorHAnsi" w:hAnsiTheme="minorHAnsi"/>
                <w:sz w:val="24"/>
              </w:rPr>
            </w:pPr>
            <w:r>
              <w:rPr>
                <w:rFonts w:asciiTheme="minorHAnsi" w:hAnsiTheme="minorHAnsi"/>
                <w:sz w:val="24"/>
              </w:rPr>
              <w:t>£0 (as part of central pot)</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Pr>
                <w:rFonts w:asciiTheme="minorHAnsi" w:hAnsiTheme="minorHAnsi"/>
                <w:sz w:val="24"/>
              </w:rPr>
              <w:t>£0 (teacher time)</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Pr>
                <w:rFonts w:asciiTheme="minorHAnsi" w:hAnsiTheme="minorHAnsi"/>
                <w:sz w:val="24"/>
              </w:rPr>
              <w:t>£0 (teacher time)</w:t>
            </w:r>
          </w:p>
          <w:p w:rsidR="00C15694" w:rsidRPr="006F6CA9" w:rsidRDefault="00C15694" w:rsidP="00C15694">
            <w:pPr>
              <w:pStyle w:val="TableParagraph"/>
              <w:ind w:left="0"/>
              <w:jc w:val="center"/>
              <w:rPr>
                <w:rFonts w:asciiTheme="minorHAnsi" w:hAnsiTheme="minorHAnsi"/>
                <w:sz w:val="24"/>
              </w:rPr>
            </w:pPr>
          </w:p>
        </w:tc>
        <w:tc>
          <w:tcPr>
            <w:tcW w:w="3423" w:type="dxa"/>
          </w:tcPr>
          <w:p w:rsidR="00C15694" w:rsidRPr="0084466B" w:rsidRDefault="00AD2CEC" w:rsidP="00C15694">
            <w:pPr>
              <w:pStyle w:val="TableParagraph"/>
              <w:ind w:left="0"/>
              <w:rPr>
                <w:rFonts w:asciiTheme="minorHAnsi" w:hAnsiTheme="minorHAnsi"/>
                <w:color w:val="00B050"/>
                <w:sz w:val="24"/>
              </w:rPr>
            </w:pPr>
            <w:r w:rsidRPr="0084466B">
              <w:rPr>
                <w:rFonts w:asciiTheme="minorHAnsi" w:hAnsiTheme="minorHAnsi"/>
                <w:color w:val="00B050"/>
                <w:sz w:val="24"/>
              </w:rPr>
              <w:t>No separate CPD provided as part of central pot this year (in terms of after-school meeting provision) however planning documents have been created and started to disperse to allow teachers to build confidence in planning, teaching and delivering lessons. Teachers have been shadowing Link PE Lead and this has built confidence across a range of sports, including new ones not previously taught.</w:t>
            </w: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r w:rsidRPr="0084466B">
              <w:rPr>
                <w:rFonts w:asciiTheme="minorHAnsi" w:hAnsiTheme="minorHAnsi"/>
                <w:color w:val="00B050"/>
                <w:sz w:val="24"/>
              </w:rPr>
              <w:t>No observations made. To be carried on for next year.</w:t>
            </w: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p>
          <w:p w:rsidR="00AD2CEC" w:rsidRPr="006F6CA9" w:rsidRDefault="00AD2CEC" w:rsidP="00C15694">
            <w:pPr>
              <w:pStyle w:val="TableParagraph"/>
              <w:ind w:left="0"/>
              <w:rPr>
                <w:rFonts w:asciiTheme="minorHAnsi" w:hAnsiTheme="minorHAnsi"/>
                <w:sz w:val="24"/>
              </w:rPr>
            </w:pPr>
            <w:r w:rsidRPr="0084466B">
              <w:rPr>
                <w:rFonts w:asciiTheme="minorHAnsi" w:hAnsiTheme="minorHAnsi"/>
                <w:color w:val="00B050"/>
                <w:sz w:val="24"/>
              </w:rPr>
              <w:t>Not completed this year.</w:t>
            </w:r>
          </w:p>
        </w:tc>
        <w:tc>
          <w:tcPr>
            <w:tcW w:w="3076" w:type="dxa"/>
          </w:tcPr>
          <w:p w:rsidR="00C15694" w:rsidRPr="0084466B" w:rsidRDefault="00AD2CEC" w:rsidP="00C15694">
            <w:pPr>
              <w:pStyle w:val="TableParagraph"/>
              <w:ind w:left="0"/>
              <w:rPr>
                <w:rFonts w:asciiTheme="minorHAnsi" w:hAnsiTheme="minorHAnsi"/>
                <w:color w:val="C00000"/>
                <w:sz w:val="24"/>
              </w:rPr>
            </w:pPr>
            <w:r w:rsidRPr="0084466B">
              <w:rPr>
                <w:rFonts w:asciiTheme="minorHAnsi" w:hAnsiTheme="minorHAnsi"/>
                <w:color w:val="C00000"/>
                <w:sz w:val="24"/>
              </w:rPr>
              <w:t>Check CPD focuses for next year with Link PE Lead and ensure PE Lead has checked areas teachers would like CPD in to build on areas needing improvement and to make it purposeful. PE Lead to emphasise the need to shadow Link PE Lead and check that teachers are participating/making notes and have an active role in lessons. Link PE Lead to advise and communicate this.</w:t>
            </w:r>
          </w:p>
          <w:p w:rsidR="00AD2CEC" w:rsidRPr="0084466B" w:rsidRDefault="00AD2CEC" w:rsidP="00C15694">
            <w:pPr>
              <w:pStyle w:val="TableParagraph"/>
              <w:ind w:left="0"/>
              <w:rPr>
                <w:rFonts w:asciiTheme="minorHAnsi" w:hAnsiTheme="minorHAnsi"/>
                <w:color w:val="C00000"/>
                <w:sz w:val="24"/>
              </w:rPr>
            </w:pPr>
          </w:p>
          <w:p w:rsidR="00AD2CEC" w:rsidRPr="0084466B" w:rsidRDefault="00AD2CEC" w:rsidP="00AD2CEC">
            <w:pPr>
              <w:pStyle w:val="TableParagraph"/>
              <w:ind w:left="0"/>
              <w:rPr>
                <w:rFonts w:asciiTheme="minorHAnsi" w:hAnsiTheme="minorHAnsi"/>
                <w:color w:val="C00000"/>
                <w:sz w:val="24"/>
              </w:rPr>
            </w:pPr>
            <w:r w:rsidRPr="0084466B">
              <w:rPr>
                <w:rFonts w:asciiTheme="minorHAnsi" w:hAnsiTheme="minorHAnsi"/>
                <w:color w:val="C00000"/>
                <w:sz w:val="24"/>
              </w:rPr>
              <w:t>PE Lead to set-up an ‘observation/team plan and teach’ with teachers for monitoring and to check for consistency.</w:t>
            </w:r>
          </w:p>
          <w:p w:rsidR="00AD2CEC" w:rsidRPr="0084466B" w:rsidRDefault="00AD2CEC" w:rsidP="00AD2CEC">
            <w:pPr>
              <w:pStyle w:val="TableParagraph"/>
              <w:ind w:left="0"/>
              <w:rPr>
                <w:rFonts w:asciiTheme="minorHAnsi" w:hAnsiTheme="minorHAnsi"/>
                <w:color w:val="C00000"/>
                <w:sz w:val="24"/>
              </w:rPr>
            </w:pPr>
          </w:p>
          <w:p w:rsidR="00AD2CEC" w:rsidRPr="006F6CA9" w:rsidRDefault="00AD2CEC" w:rsidP="00AD2CEC">
            <w:pPr>
              <w:pStyle w:val="TableParagraph"/>
              <w:ind w:left="0"/>
              <w:rPr>
                <w:rFonts w:asciiTheme="minorHAnsi" w:hAnsiTheme="minorHAnsi"/>
                <w:sz w:val="24"/>
              </w:rPr>
            </w:pPr>
            <w:r w:rsidRPr="0084466B">
              <w:rPr>
                <w:rFonts w:asciiTheme="minorHAnsi" w:hAnsiTheme="minorHAnsi"/>
                <w:color w:val="C00000"/>
                <w:sz w:val="24"/>
              </w:rPr>
              <w:t>Liaise with Link PE Lead to see if thi</w:t>
            </w:r>
            <w:r w:rsidR="0084466B" w:rsidRPr="0084466B">
              <w:rPr>
                <w:rFonts w:asciiTheme="minorHAnsi" w:hAnsiTheme="minorHAnsi"/>
                <w:color w:val="C00000"/>
                <w:sz w:val="24"/>
              </w:rPr>
              <w:t>s can be established next year/if this is something the ‘Trust’ are going to be following up with.</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C15694">
            <w:pPr>
              <w:pStyle w:val="TableParagraph"/>
              <w:spacing w:line="257" w:lineRule="exact"/>
              <w:ind w:left="20"/>
              <w:jc w:val="center"/>
              <w:rPr>
                <w:rFonts w:asciiTheme="minorHAnsi" w:hAnsiTheme="minorHAnsi"/>
                <w:sz w:val="24"/>
              </w:rPr>
            </w:pPr>
            <w:r>
              <w:rPr>
                <w:rFonts w:asciiTheme="minorHAnsi" w:hAnsiTheme="minorHAnsi"/>
                <w:color w:val="231F20"/>
                <w:sz w:val="24"/>
              </w:rPr>
              <w:t>9</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C15694" w:rsidRPr="006F6CA9">
        <w:trPr>
          <w:trHeight w:val="2172"/>
        </w:trPr>
        <w:tc>
          <w:tcPr>
            <w:tcW w:w="3758" w:type="dxa"/>
          </w:tcPr>
          <w:p w:rsidR="00C15694" w:rsidRDefault="00C15694" w:rsidP="00C15694">
            <w:pPr>
              <w:pStyle w:val="TableParagraph"/>
              <w:spacing w:line="257" w:lineRule="exact"/>
              <w:ind w:left="28"/>
              <w:rPr>
                <w:rFonts w:asciiTheme="minorHAnsi" w:hAnsiTheme="minorHAnsi"/>
                <w:sz w:val="24"/>
              </w:rPr>
            </w:pPr>
            <w:r>
              <w:rPr>
                <w:rFonts w:asciiTheme="minorHAnsi" w:hAnsiTheme="minorHAnsi"/>
                <w:sz w:val="24"/>
              </w:rPr>
              <w:t>Curriculum map has been designed by PE leads from across the academy to ensure all children are getting exposure to a range of activities also.</w:t>
            </w:r>
          </w:p>
          <w:p w:rsidR="00C15694" w:rsidRDefault="00C15694" w:rsidP="00C15694">
            <w:pPr>
              <w:pStyle w:val="TableParagraph"/>
              <w:spacing w:line="257" w:lineRule="exact"/>
              <w:ind w:left="28"/>
              <w:rPr>
                <w:rFonts w:asciiTheme="minorHAnsi" w:hAnsiTheme="minorHAnsi"/>
                <w:sz w:val="24"/>
              </w:rPr>
            </w:pPr>
          </w:p>
          <w:p w:rsidR="00C15694" w:rsidRDefault="00C15694" w:rsidP="00C15694">
            <w:pPr>
              <w:pStyle w:val="TableParagraph"/>
              <w:spacing w:line="257" w:lineRule="exact"/>
              <w:ind w:left="28"/>
              <w:rPr>
                <w:rFonts w:asciiTheme="minorHAnsi" w:hAnsiTheme="minorHAnsi"/>
                <w:sz w:val="24"/>
              </w:rPr>
            </w:pPr>
          </w:p>
          <w:p w:rsidR="00210A34" w:rsidRDefault="00210A34" w:rsidP="00C15694">
            <w:pPr>
              <w:pStyle w:val="TableParagraph"/>
              <w:spacing w:line="257" w:lineRule="exact"/>
              <w:ind w:left="28"/>
              <w:rPr>
                <w:rFonts w:asciiTheme="minorHAnsi" w:hAnsiTheme="minorHAnsi"/>
                <w:sz w:val="24"/>
              </w:rPr>
            </w:pPr>
          </w:p>
          <w:p w:rsidR="00210A34" w:rsidRDefault="00210A34" w:rsidP="00C15694">
            <w:pPr>
              <w:pStyle w:val="TableParagraph"/>
              <w:spacing w:line="257" w:lineRule="exact"/>
              <w:ind w:left="28"/>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r>
              <w:rPr>
                <w:rFonts w:asciiTheme="minorHAnsi" w:hAnsiTheme="minorHAnsi"/>
                <w:sz w:val="24"/>
              </w:rPr>
              <w:t>Forest School to provide outdoor education.</w:t>
            </w: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210A34" w:rsidRDefault="00210A34" w:rsidP="00C15694">
            <w:pPr>
              <w:pStyle w:val="TableParagraph"/>
              <w:spacing w:line="257" w:lineRule="exact"/>
              <w:ind w:left="0"/>
              <w:rPr>
                <w:rFonts w:asciiTheme="minorHAnsi" w:hAnsiTheme="minorHAnsi"/>
                <w:sz w:val="24"/>
              </w:rPr>
            </w:pPr>
          </w:p>
          <w:p w:rsidR="00210A34" w:rsidRDefault="00210A34" w:rsidP="00C15694">
            <w:pPr>
              <w:pStyle w:val="TableParagraph"/>
              <w:spacing w:line="257" w:lineRule="exact"/>
              <w:ind w:left="0"/>
              <w:rPr>
                <w:rFonts w:asciiTheme="minorHAnsi" w:hAnsiTheme="minorHAnsi"/>
                <w:sz w:val="24"/>
              </w:rPr>
            </w:pPr>
          </w:p>
          <w:p w:rsidR="00210A34" w:rsidRDefault="00210A34" w:rsidP="00C15694">
            <w:pPr>
              <w:pStyle w:val="TableParagraph"/>
              <w:spacing w:line="257" w:lineRule="exact"/>
              <w:ind w:left="0"/>
              <w:rPr>
                <w:rFonts w:asciiTheme="minorHAnsi" w:hAnsiTheme="minorHAnsi"/>
                <w:sz w:val="24"/>
              </w:rPr>
            </w:pPr>
          </w:p>
          <w:p w:rsidR="00210A34" w:rsidRDefault="00210A34" w:rsidP="00C15694">
            <w:pPr>
              <w:pStyle w:val="TableParagraph"/>
              <w:spacing w:line="257" w:lineRule="exact"/>
              <w:ind w:left="0"/>
              <w:rPr>
                <w:rFonts w:asciiTheme="minorHAnsi" w:hAnsiTheme="minorHAnsi"/>
                <w:sz w:val="24"/>
              </w:rPr>
            </w:pPr>
          </w:p>
          <w:p w:rsidR="00210A34" w:rsidRDefault="00210A34" w:rsidP="00C15694">
            <w:pPr>
              <w:pStyle w:val="TableParagraph"/>
              <w:spacing w:line="257" w:lineRule="exact"/>
              <w:ind w:left="0"/>
              <w:rPr>
                <w:rFonts w:asciiTheme="minorHAnsi" w:hAnsiTheme="minorHAnsi"/>
                <w:sz w:val="24"/>
              </w:rPr>
            </w:pPr>
          </w:p>
          <w:p w:rsidR="00210A34" w:rsidRDefault="00210A34" w:rsidP="00C15694">
            <w:pPr>
              <w:pStyle w:val="TableParagraph"/>
              <w:spacing w:line="257" w:lineRule="exact"/>
              <w:ind w:left="0"/>
              <w:rPr>
                <w:rFonts w:asciiTheme="minorHAnsi" w:hAnsiTheme="minorHAnsi"/>
                <w:sz w:val="24"/>
              </w:rPr>
            </w:pPr>
          </w:p>
          <w:p w:rsidR="00210A34" w:rsidRDefault="00210A3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r>
              <w:rPr>
                <w:rFonts w:asciiTheme="minorHAnsi" w:hAnsiTheme="minorHAnsi"/>
                <w:sz w:val="24"/>
              </w:rPr>
              <w:t>Children to experience alternative or adventurous activities.</w:t>
            </w: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210A34" w:rsidRDefault="00210A34" w:rsidP="00C15694">
            <w:pPr>
              <w:pStyle w:val="TableParagraph"/>
              <w:spacing w:line="257" w:lineRule="exact"/>
              <w:ind w:left="0"/>
              <w:rPr>
                <w:rFonts w:asciiTheme="minorHAnsi" w:hAnsiTheme="minorHAnsi"/>
                <w:sz w:val="24"/>
              </w:rPr>
            </w:pPr>
          </w:p>
          <w:p w:rsidR="00C15694" w:rsidRPr="006F6CA9" w:rsidRDefault="00C15694" w:rsidP="00C15694">
            <w:pPr>
              <w:pStyle w:val="TableParagraph"/>
              <w:spacing w:line="257" w:lineRule="exact"/>
              <w:ind w:left="0"/>
              <w:rPr>
                <w:rFonts w:asciiTheme="minorHAnsi" w:hAnsiTheme="minorHAnsi"/>
                <w:sz w:val="24"/>
              </w:rPr>
            </w:pPr>
            <w:r>
              <w:rPr>
                <w:rFonts w:asciiTheme="minorHAnsi" w:hAnsiTheme="minorHAnsi"/>
                <w:sz w:val="24"/>
              </w:rPr>
              <w:t>Every child can swim 25m by the end of Y6 and confidently perform water safety (in line with NC requirements)</w:t>
            </w:r>
          </w:p>
        </w:tc>
        <w:tc>
          <w:tcPr>
            <w:tcW w:w="3458" w:type="dxa"/>
          </w:tcPr>
          <w:p w:rsidR="00C15694" w:rsidRDefault="00C15694" w:rsidP="00C15694">
            <w:pPr>
              <w:pStyle w:val="TableParagraph"/>
              <w:ind w:left="0"/>
              <w:rPr>
                <w:rFonts w:asciiTheme="minorHAnsi" w:hAnsiTheme="minorHAnsi"/>
                <w:sz w:val="24"/>
              </w:rPr>
            </w:pPr>
            <w:r>
              <w:rPr>
                <w:rFonts w:asciiTheme="minorHAnsi" w:hAnsiTheme="minorHAnsi"/>
                <w:sz w:val="24"/>
              </w:rPr>
              <w:lastRenderedPageBreak/>
              <w:t xml:space="preserve">Check curriculum map at PE leader hub meetings. Ensure activities are not repeated (unless necessary) to provide a range of sports. </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Forest School trained lead (from within the Academy) to run sessions with KS2 and Teacher to run outdoor sessions with KS1. Children to have suitable and adequate equipment available to take part in outdoor education.</w:t>
            </w: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 xml:space="preserve">Healthy Living week to be planned to ensure every child in the school is able to try out different sports but also go off-site to try out alternative or adventurous </w:t>
            </w:r>
            <w:r>
              <w:rPr>
                <w:rFonts w:asciiTheme="minorHAnsi" w:hAnsiTheme="minorHAnsi"/>
                <w:sz w:val="24"/>
              </w:rPr>
              <w:lastRenderedPageBreak/>
              <w:t>activities.</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Residentials to also be planned for every child in KS2.</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Book swimming lessons for Y3/4 pupils for a minimum of a 6-week block.</w:t>
            </w:r>
          </w:p>
          <w:p w:rsidR="00C15694" w:rsidRDefault="00C1569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r>
              <w:rPr>
                <w:rFonts w:asciiTheme="minorHAnsi" w:hAnsiTheme="minorHAnsi"/>
                <w:sz w:val="24"/>
              </w:rPr>
              <w:t>Look in to extra swimming interventions for children in Y5/6 that will not meet the Y6 standard requirement.</w:t>
            </w:r>
          </w:p>
        </w:tc>
        <w:tc>
          <w:tcPr>
            <w:tcW w:w="1663" w:type="dxa"/>
          </w:tcPr>
          <w:p w:rsidR="00C15694" w:rsidRDefault="00C15694" w:rsidP="00C15694">
            <w:pPr>
              <w:pStyle w:val="TableParagraph"/>
              <w:ind w:left="0"/>
              <w:jc w:val="center"/>
              <w:rPr>
                <w:rFonts w:asciiTheme="minorHAnsi" w:hAnsiTheme="minorHAnsi"/>
                <w:sz w:val="24"/>
              </w:rPr>
            </w:pPr>
            <w:r>
              <w:rPr>
                <w:rFonts w:asciiTheme="minorHAnsi" w:hAnsiTheme="minorHAnsi"/>
                <w:sz w:val="24"/>
              </w:rPr>
              <w:lastRenderedPageBreak/>
              <w:t>£0 (teacher time/part of central pot)</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210A34" w:rsidRDefault="00210A34" w:rsidP="00C15694">
            <w:pPr>
              <w:pStyle w:val="TableParagraph"/>
              <w:ind w:left="0"/>
              <w:jc w:val="center"/>
              <w:rPr>
                <w:rFonts w:asciiTheme="minorHAnsi" w:hAnsiTheme="minorHAnsi"/>
                <w:sz w:val="24"/>
              </w:rPr>
            </w:pPr>
          </w:p>
          <w:p w:rsidR="00210A34" w:rsidRDefault="00210A3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Pr>
                <w:rFonts w:asciiTheme="minorHAnsi" w:hAnsiTheme="minorHAnsi"/>
                <w:sz w:val="24"/>
              </w:rPr>
              <w:t>£400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210A34" w:rsidRDefault="00210A34" w:rsidP="00C15694">
            <w:pPr>
              <w:pStyle w:val="TableParagraph"/>
              <w:ind w:left="0"/>
              <w:jc w:val="center"/>
              <w:rPr>
                <w:rFonts w:asciiTheme="minorHAnsi" w:hAnsiTheme="minorHAnsi"/>
                <w:sz w:val="24"/>
              </w:rPr>
            </w:pPr>
          </w:p>
          <w:p w:rsidR="00210A34" w:rsidRDefault="00210A34" w:rsidP="00C15694">
            <w:pPr>
              <w:pStyle w:val="TableParagraph"/>
              <w:ind w:left="0"/>
              <w:jc w:val="center"/>
              <w:rPr>
                <w:rFonts w:asciiTheme="minorHAnsi" w:hAnsiTheme="minorHAnsi"/>
                <w:sz w:val="24"/>
              </w:rPr>
            </w:pPr>
          </w:p>
          <w:p w:rsidR="00210A34" w:rsidRDefault="00210A34" w:rsidP="00C15694">
            <w:pPr>
              <w:pStyle w:val="TableParagraph"/>
              <w:ind w:left="0"/>
              <w:jc w:val="center"/>
              <w:rPr>
                <w:rFonts w:asciiTheme="minorHAnsi" w:hAnsiTheme="minorHAnsi"/>
                <w:sz w:val="24"/>
              </w:rPr>
            </w:pPr>
          </w:p>
          <w:p w:rsidR="00210A34" w:rsidRDefault="00210A34" w:rsidP="00C15694">
            <w:pPr>
              <w:pStyle w:val="TableParagraph"/>
              <w:ind w:left="0"/>
              <w:jc w:val="center"/>
              <w:rPr>
                <w:rFonts w:asciiTheme="minorHAnsi" w:hAnsiTheme="minorHAnsi"/>
                <w:sz w:val="24"/>
              </w:rPr>
            </w:pPr>
          </w:p>
          <w:p w:rsidR="00210A34" w:rsidRDefault="00210A34" w:rsidP="00C15694">
            <w:pPr>
              <w:pStyle w:val="TableParagraph"/>
              <w:ind w:left="0"/>
              <w:jc w:val="center"/>
              <w:rPr>
                <w:rFonts w:asciiTheme="minorHAnsi" w:hAnsiTheme="minorHAnsi"/>
                <w:sz w:val="24"/>
              </w:rPr>
            </w:pPr>
          </w:p>
          <w:p w:rsidR="00210A34" w:rsidRDefault="00210A3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Pr="00D26282" w:rsidRDefault="00C15694" w:rsidP="00C15694">
            <w:pPr>
              <w:pStyle w:val="TableParagraph"/>
              <w:ind w:left="0"/>
              <w:jc w:val="center"/>
              <w:rPr>
                <w:rFonts w:asciiTheme="minorHAnsi" w:hAnsiTheme="minorHAnsi"/>
                <w:sz w:val="24"/>
              </w:rPr>
            </w:pPr>
            <w:r w:rsidRPr="00D26282">
              <w:rPr>
                <w:rFonts w:asciiTheme="minorHAnsi" w:hAnsiTheme="minorHAnsi"/>
                <w:sz w:val="24"/>
              </w:rPr>
              <w:t>£</w:t>
            </w:r>
            <w:r>
              <w:rPr>
                <w:rFonts w:asciiTheme="minorHAnsi" w:hAnsiTheme="minorHAnsi"/>
                <w:sz w:val="24"/>
              </w:rPr>
              <w:t>300</w:t>
            </w:r>
          </w:p>
          <w:p w:rsidR="00C15694" w:rsidRPr="004031BB" w:rsidRDefault="00C15694" w:rsidP="00C15694">
            <w:pPr>
              <w:pStyle w:val="TableParagraph"/>
              <w:ind w:left="0"/>
              <w:jc w:val="center"/>
              <w:rPr>
                <w:rFonts w:asciiTheme="minorHAnsi" w:hAnsiTheme="minorHAnsi"/>
                <w:sz w:val="24"/>
                <w:highlight w:val="yellow"/>
              </w:rPr>
            </w:pPr>
          </w:p>
          <w:p w:rsidR="00C15694" w:rsidRPr="004031BB" w:rsidRDefault="00C15694" w:rsidP="00C15694">
            <w:pPr>
              <w:pStyle w:val="TableParagraph"/>
              <w:ind w:left="0"/>
              <w:jc w:val="center"/>
              <w:rPr>
                <w:rFonts w:asciiTheme="minorHAnsi" w:hAnsiTheme="minorHAnsi"/>
                <w:sz w:val="24"/>
                <w:highlight w:val="yellow"/>
              </w:rPr>
            </w:pPr>
          </w:p>
          <w:p w:rsidR="00C15694" w:rsidRPr="004031BB" w:rsidRDefault="00C15694" w:rsidP="00C15694">
            <w:pPr>
              <w:pStyle w:val="TableParagraph"/>
              <w:ind w:left="0"/>
              <w:jc w:val="center"/>
              <w:rPr>
                <w:rFonts w:asciiTheme="minorHAnsi" w:hAnsiTheme="minorHAnsi"/>
                <w:sz w:val="24"/>
                <w:highlight w:val="yellow"/>
              </w:rPr>
            </w:pPr>
          </w:p>
          <w:p w:rsidR="00C15694" w:rsidRPr="004031BB" w:rsidRDefault="00C15694" w:rsidP="00C15694">
            <w:pPr>
              <w:pStyle w:val="TableParagraph"/>
              <w:ind w:left="0"/>
              <w:jc w:val="center"/>
              <w:rPr>
                <w:rFonts w:asciiTheme="minorHAnsi" w:hAnsiTheme="minorHAnsi"/>
                <w:sz w:val="24"/>
                <w:highlight w:val="yellow"/>
              </w:rPr>
            </w:pPr>
          </w:p>
          <w:p w:rsidR="00C15694" w:rsidRPr="004031BB" w:rsidRDefault="00C15694" w:rsidP="00C15694">
            <w:pPr>
              <w:pStyle w:val="TableParagraph"/>
              <w:ind w:left="0"/>
              <w:jc w:val="center"/>
              <w:rPr>
                <w:rFonts w:asciiTheme="minorHAnsi" w:hAnsiTheme="minorHAnsi"/>
                <w:sz w:val="24"/>
                <w:highlight w:val="yellow"/>
              </w:rPr>
            </w:pPr>
          </w:p>
          <w:p w:rsidR="00C15694" w:rsidRPr="004031BB" w:rsidRDefault="00C15694" w:rsidP="00C15694">
            <w:pPr>
              <w:pStyle w:val="TableParagraph"/>
              <w:ind w:left="0"/>
              <w:jc w:val="center"/>
              <w:rPr>
                <w:rFonts w:asciiTheme="minorHAnsi" w:hAnsiTheme="minorHAnsi"/>
                <w:sz w:val="24"/>
                <w:highlight w:val="yellow"/>
              </w:rPr>
            </w:pPr>
          </w:p>
          <w:p w:rsidR="00C15694" w:rsidRDefault="00C15694" w:rsidP="00C15694">
            <w:pPr>
              <w:pStyle w:val="TableParagraph"/>
              <w:ind w:left="0"/>
              <w:jc w:val="center"/>
              <w:rPr>
                <w:rFonts w:asciiTheme="minorHAnsi" w:hAnsiTheme="minorHAnsi"/>
                <w:sz w:val="24"/>
              </w:rPr>
            </w:pPr>
            <w:r w:rsidRPr="00926C7D">
              <w:rPr>
                <w:rFonts w:asciiTheme="minorHAnsi" w:hAnsiTheme="minorHAnsi"/>
                <w:sz w:val="24"/>
              </w:rPr>
              <w:t>£400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Pr="006F6CA9" w:rsidRDefault="00C15694" w:rsidP="00C15694">
            <w:pPr>
              <w:pStyle w:val="TableParagraph"/>
              <w:ind w:left="0"/>
              <w:jc w:val="center"/>
              <w:rPr>
                <w:rFonts w:asciiTheme="minorHAnsi" w:hAnsiTheme="minorHAnsi"/>
                <w:sz w:val="24"/>
              </w:rPr>
            </w:pPr>
            <w:r>
              <w:rPr>
                <w:rFonts w:asciiTheme="minorHAnsi" w:hAnsiTheme="minorHAnsi"/>
                <w:sz w:val="24"/>
              </w:rPr>
              <w:t>£360</w:t>
            </w:r>
          </w:p>
        </w:tc>
        <w:tc>
          <w:tcPr>
            <w:tcW w:w="3423" w:type="dxa"/>
          </w:tcPr>
          <w:p w:rsidR="00210A34" w:rsidRPr="00210A34" w:rsidRDefault="00210A34" w:rsidP="00C15694">
            <w:pPr>
              <w:pStyle w:val="TableParagraph"/>
              <w:ind w:left="0"/>
              <w:rPr>
                <w:rFonts w:asciiTheme="minorHAnsi" w:hAnsiTheme="minorHAnsi"/>
                <w:color w:val="00B050"/>
                <w:sz w:val="24"/>
              </w:rPr>
            </w:pPr>
            <w:r w:rsidRPr="00210A34">
              <w:rPr>
                <w:rFonts w:asciiTheme="minorHAnsi" w:hAnsiTheme="minorHAnsi"/>
                <w:color w:val="00B050"/>
                <w:sz w:val="24"/>
              </w:rPr>
              <w:lastRenderedPageBreak/>
              <w:t xml:space="preserve">Curriculum map has been evaluated regularly at PE leader meetings. Activities have also been discussed and a wide range has been implemented for the past year effectively. </w:t>
            </w: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color w:val="00B050"/>
                <w:sz w:val="24"/>
              </w:rPr>
            </w:pPr>
            <w:r w:rsidRPr="00210A34">
              <w:rPr>
                <w:rFonts w:asciiTheme="minorHAnsi" w:hAnsiTheme="minorHAnsi"/>
                <w:color w:val="00B050"/>
                <w:sz w:val="24"/>
              </w:rPr>
              <w:t>New equipment has been purchased to allow effective teaching of Forest School, which was ordered in line with Forest School lead therefore ensuring equipment was specific to needs and what was actually needed.</w:t>
            </w: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r>
              <w:rPr>
                <w:rFonts w:asciiTheme="minorHAnsi" w:hAnsiTheme="minorHAnsi"/>
                <w:color w:val="00B050"/>
                <w:sz w:val="24"/>
              </w:rPr>
              <w:t>Not completed due to COVID-19. Has been automatically transferred to next year.</w:t>
            </w: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r>
              <w:rPr>
                <w:rFonts w:asciiTheme="minorHAnsi" w:hAnsiTheme="minorHAnsi"/>
                <w:color w:val="00B050"/>
                <w:sz w:val="24"/>
              </w:rPr>
              <w:t>Not completed due to COVID-19. Has been automatically transferred to next year.</w:t>
            </w: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r>
              <w:rPr>
                <w:rFonts w:asciiTheme="minorHAnsi" w:hAnsiTheme="minorHAnsi"/>
                <w:color w:val="00B050"/>
                <w:sz w:val="24"/>
              </w:rPr>
              <w:t>Y3/4 completed lessons and assessments made in preparation for any boosters next year. Children will still swim in Y3/4 to give enough time for interventions to occur if needed.</w:t>
            </w: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Default="00210A34" w:rsidP="00C15694">
            <w:pPr>
              <w:pStyle w:val="TableParagraph"/>
              <w:ind w:left="0"/>
              <w:rPr>
                <w:rFonts w:asciiTheme="minorHAnsi" w:hAnsiTheme="minorHAnsi"/>
                <w:color w:val="00B050"/>
                <w:sz w:val="24"/>
              </w:rPr>
            </w:pPr>
          </w:p>
          <w:p w:rsidR="00210A34" w:rsidRPr="006F6CA9" w:rsidRDefault="00210A34" w:rsidP="00C15694">
            <w:pPr>
              <w:pStyle w:val="TableParagraph"/>
              <w:ind w:left="0"/>
              <w:rPr>
                <w:rFonts w:asciiTheme="minorHAnsi" w:hAnsiTheme="minorHAnsi"/>
                <w:sz w:val="24"/>
              </w:rPr>
            </w:pPr>
            <w:r>
              <w:rPr>
                <w:rFonts w:asciiTheme="minorHAnsi" w:hAnsiTheme="minorHAnsi"/>
                <w:color w:val="00B050"/>
                <w:sz w:val="24"/>
              </w:rPr>
              <w:t xml:space="preserve">No interventions completed this year. </w:t>
            </w:r>
          </w:p>
        </w:tc>
        <w:tc>
          <w:tcPr>
            <w:tcW w:w="3076" w:type="dxa"/>
          </w:tcPr>
          <w:p w:rsidR="00210A34" w:rsidRPr="00210A34" w:rsidRDefault="00210A34" w:rsidP="00C15694">
            <w:pPr>
              <w:pStyle w:val="TableParagraph"/>
              <w:ind w:left="0"/>
              <w:rPr>
                <w:rFonts w:asciiTheme="minorHAnsi" w:hAnsiTheme="minorHAnsi"/>
                <w:color w:val="C00000"/>
                <w:sz w:val="24"/>
              </w:rPr>
            </w:pPr>
            <w:r w:rsidRPr="00210A34">
              <w:rPr>
                <w:rFonts w:asciiTheme="minorHAnsi" w:hAnsiTheme="minorHAnsi"/>
                <w:color w:val="C00000"/>
                <w:sz w:val="24"/>
              </w:rPr>
              <w:lastRenderedPageBreak/>
              <w:t>Map is going to continue and remains unchanged for ‘Year B’ and will be re-evaluated at the end of the year to ensure</w:t>
            </w:r>
            <w:r w:rsidRPr="00210A34">
              <w:rPr>
                <w:rFonts w:asciiTheme="minorHAnsi" w:hAnsiTheme="minorHAnsi"/>
                <w:color w:val="C00000"/>
                <w:sz w:val="24"/>
              </w:rPr>
              <w:t xml:space="preserve"> activities are still relevant and if there is any need/scope for changes.</w:t>
            </w:r>
          </w:p>
          <w:p w:rsidR="00210A34" w:rsidRDefault="00210A34" w:rsidP="00C15694">
            <w:pPr>
              <w:pStyle w:val="TableParagraph"/>
              <w:ind w:left="0"/>
              <w:rPr>
                <w:rFonts w:asciiTheme="minorHAnsi" w:hAnsiTheme="minorHAnsi"/>
                <w:sz w:val="24"/>
              </w:rPr>
            </w:pPr>
          </w:p>
          <w:p w:rsidR="00210A34" w:rsidRDefault="00210A34" w:rsidP="00C15694">
            <w:pPr>
              <w:pStyle w:val="TableParagraph"/>
              <w:ind w:left="0"/>
              <w:rPr>
                <w:rFonts w:asciiTheme="minorHAnsi" w:hAnsiTheme="minorHAnsi"/>
                <w:color w:val="C00000"/>
                <w:sz w:val="24"/>
              </w:rPr>
            </w:pPr>
            <w:r w:rsidRPr="00210A34">
              <w:rPr>
                <w:rFonts w:asciiTheme="minorHAnsi" w:hAnsiTheme="minorHAnsi"/>
                <w:color w:val="C00000"/>
                <w:sz w:val="24"/>
              </w:rPr>
              <w:t>Children can now complete a wider range of activities and have new and refreshed equipment to allow safe and fun Forest School sessions.</w:t>
            </w:r>
            <w:r>
              <w:rPr>
                <w:rFonts w:asciiTheme="minorHAnsi" w:hAnsiTheme="minorHAnsi"/>
                <w:color w:val="C00000"/>
                <w:sz w:val="24"/>
              </w:rPr>
              <w:t xml:space="preserve"> Need to check the equipment regularly (create an inventory and regular check’ list) and update where items are broken or if more or other items are needed. Keep up communication with Forest School lead for this.</w:t>
            </w:r>
          </w:p>
          <w:p w:rsidR="00210A34" w:rsidRDefault="00210A34" w:rsidP="00C15694">
            <w:pPr>
              <w:pStyle w:val="TableParagraph"/>
              <w:ind w:left="0"/>
              <w:rPr>
                <w:rFonts w:asciiTheme="minorHAnsi" w:hAnsiTheme="minorHAnsi"/>
                <w:color w:val="C00000"/>
                <w:sz w:val="24"/>
              </w:rPr>
            </w:pPr>
          </w:p>
          <w:p w:rsidR="00210A34" w:rsidRDefault="00210A34" w:rsidP="00C15694">
            <w:pPr>
              <w:pStyle w:val="TableParagraph"/>
              <w:ind w:left="0"/>
              <w:rPr>
                <w:rFonts w:asciiTheme="minorHAnsi" w:hAnsiTheme="minorHAnsi"/>
                <w:color w:val="C00000"/>
                <w:sz w:val="24"/>
              </w:rPr>
            </w:pPr>
            <w:r>
              <w:rPr>
                <w:rFonts w:asciiTheme="minorHAnsi" w:hAnsiTheme="minorHAnsi"/>
                <w:color w:val="C00000"/>
                <w:sz w:val="24"/>
              </w:rPr>
              <w:t>Check that it has been moved correctly to new dates and ensure this happens next year.</w:t>
            </w:r>
          </w:p>
          <w:p w:rsidR="00210A34" w:rsidRDefault="00210A34" w:rsidP="00C15694">
            <w:pPr>
              <w:pStyle w:val="TableParagraph"/>
              <w:ind w:left="0"/>
              <w:rPr>
                <w:rFonts w:asciiTheme="minorHAnsi" w:hAnsiTheme="minorHAnsi"/>
                <w:color w:val="C00000"/>
                <w:sz w:val="24"/>
              </w:rPr>
            </w:pPr>
          </w:p>
          <w:p w:rsidR="00210A34" w:rsidRDefault="00210A34" w:rsidP="00C15694">
            <w:pPr>
              <w:pStyle w:val="TableParagraph"/>
              <w:ind w:left="0"/>
              <w:rPr>
                <w:rFonts w:asciiTheme="minorHAnsi" w:hAnsiTheme="minorHAnsi"/>
                <w:color w:val="C00000"/>
                <w:sz w:val="24"/>
              </w:rPr>
            </w:pPr>
          </w:p>
          <w:p w:rsidR="00210A34" w:rsidRDefault="00210A34" w:rsidP="00C15694">
            <w:pPr>
              <w:pStyle w:val="TableParagraph"/>
              <w:ind w:left="0"/>
              <w:rPr>
                <w:rFonts w:asciiTheme="minorHAnsi" w:hAnsiTheme="minorHAnsi"/>
                <w:color w:val="C00000"/>
                <w:sz w:val="24"/>
              </w:rPr>
            </w:pPr>
          </w:p>
          <w:p w:rsidR="00210A34" w:rsidRDefault="00210A34" w:rsidP="00C15694">
            <w:pPr>
              <w:pStyle w:val="TableParagraph"/>
              <w:ind w:left="0"/>
              <w:rPr>
                <w:rFonts w:asciiTheme="minorHAnsi" w:hAnsiTheme="minorHAnsi"/>
                <w:color w:val="C00000"/>
                <w:sz w:val="24"/>
              </w:rPr>
            </w:pPr>
          </w:p>
          <w:p w:rsidR="00210A34" w:rsidRDefault="00210A34" w:rsidP="00C15694">
            <w:pPr>
              <w:pStyle w:val="TableParagraph"/>
              <w:ind w:left="0"/>
              <w:rPr>
                <w:rFonts w:asciiTheme="minorHAnsi" w:hAnsiTheme="minorHAnsi"/>
                <w:color w:val="C00000"/>
                <w:sz w:val="24"/>
              </w:rPr>
            </w:pPr>
            <w:r>
              <w:rPr>
                <w:rFonts w:asciiTheme="minorHAnsi" w:hAnsiTheme="minorHAnsi"/>
                <w:color w:val="C00000"/>
                <w:sz w:val="24"/>
              </w:rPr>
              <w:t>Check that it has been moved correctly to new dates and ensure this happens next year.</w:t>
            </w:r>
          </w:p>
          <w:p w:rsidR="00210A34" w:rsidRDefault="00210A34" w:rsidP="00C15694">
            <w:pPr>
              <w:pStyle w:val="TableParagraph"/>
              <w:ind w:left="0"/>
              <w:rPr>
                <w:rFonts w:asciiTheme="minorHAnsi" w:hAnsiTheme="minorHAnsi"/>
                <w:color w:val="C00000"/>
                <w:sz w:val="24"/>
              </w:rPr>
            </w:pPr>
          </w:p>
          <w:p w:rsidR="00210A34" w:rsidRDefault="00210A34" w:rsidP="00C15694">
            <w:pPr>
              <w:pStyle w:val="TableParagraph"/>
              <w:ind w:left="0"/>
              <w:rPr>
                <w:rFonts w:asciiTheme="minorHAnsi" w:hAnsiTheme="minorHAnsi"/>
                <w:color w:val="C00000"/>
                <w:sz w:val="24"/>
              </w:rPr>
            </w:pPr>
            <w:r>
              <w:rPr>
                <w:rFonts w:asciiTheme="minorHAnsi" w:hAnsiTheme="minorHAnsi"/>
                <w:color w:val="C00000"/>
                <w:sz w:val="24"/>
              </w:rPr>
              <w:t>Ensure swimming is booked for next academic year and continue to provide assessment documents for relevant teachers to ensure abilities and capabilities are recorded. Check once the ‘block’ is finished, if any children are in need of intervention in the next year (costs to then be covered by sports grant as outlined below).</w:t>
            </w:r>
          </w:p>
          <w:p w:rsidR="00210A34" w:rsidRDefault="00210A34" w:rsidP="00C15694">
            <w:pPr>
              <w:pStyle w:val="TableParagraph"/>
              <w:ind w:left="0"/>
              <w:rPr>
                <w:rFonts w:asciiTheme="minorHAnsi" w:hAnsiTheme="minorHAnsi"/>
                <w:color w:val="C00000"/>
                <w:sz w:val="24"/>
              </w:rPr>
            </w:pPr>
          </w:p>
          <w:p w:rsidR="00210A34" w:rsidRPr="006F6CA9" w:rsidRDefault="00210A34" w:rsidP="00C15694">
            <w:pPr>
              <w:pStyle w:val="TableParagraph"/>
              <w:ind w:left="0"/>
              <w:rPr>
                <w:rFonts w:asciiTheme="minorHAnsi" w:hAnsiTheme="minorHAnsi"/>
                <w:sz w:val="24"/>
              </w:rPr>
            </w:pPr>
            <w:r>
              <w:rPr>
                <w:rFonts w:asciiTheme="minorHAnsi" w:hAnsiTheme="minorHAnsi"/>
                <w:color w:val="C00000"/>
                <w:sz w:val="24"/>
              </w:rPr>
              <w:t>Check assessment from this year to determine if any interventions are needed next year. Keep track of swimming levels in case of intervention being necessary.</w:t>
            </w:r>
            <w:bookmarkStart w:id="0" w:name="_GoBack"/>
            <w:bookmarkEnd w:id="0"/>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C15694">
            <w:pPr>
              <w:pStyle w:val="TableParagraph"/>
              <w:spacing w:line="257" w:lineRule="exact"/>
              <w:ind w:left="20"/>
              <w:jc w:val="center"/>
              <w:rPr>
                <w:rFonts w:asciiTheme="minorHAnsi" w:hAnsiTheme="minorHAnsi"/>
                <w:sz w:val="24"/>
              </w:rPr>
            </w:pPr>
            <w:r>
              <w:rPr>
                <w:rFonts w:asciiTheme="minorHAnsi" w:hAnsiTheme="minorHAnsi"/>
                <w:color w:val="231F20"/>
                <w:sz w:val="24"/>
              </w:rPr>
              <w:t>16</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C15694">
        <w:trPr>
          <w:trHeight w:val="2134"/>
        </w:trPr>
        <w:tc>
          <w:tcPr>
            <w:tcW w:w="3758" w:type="dxa"/>
          </w:tcPr>
          <w:p w:rsidR="00C15694" w:rsidRDefault="00C15694" w:rsidP="00C15694">
            <w:pPr>
              <w:pStyle w:val="TableParagraph"/>
              <w:ind w:left="0"/>
              <w:rPr>
                <w:rFonts w:asciiTheme="minorHAnsi" w:hAnsiTheme="minorHAnsi"/>
                <w:sz w:val="24"/>
              </w:rPr>
            </w:pPr>
            <w:r>
              <w:rPr>
                <w:rFonts w:asciiTheme="minorHAnsi" w:hAnsiTheme="minorHAnsi"/>
                <w:sz w:val="24"/>
              </w:rPr>
              <w:t>Children to be able to have opportunities to participate in intra-school competitions with pathways to regional/area finals.</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p>
        </w:tc>
        <w:tc>
          <w:tcPr>
            <w:tcW w:w="3458" w:type="dxa"/>
          </w:tcPr>
          <w:p w:rsidR="00C15694" w:rsidRDefault="00C15694" w:rsidP="00C15694">
            <w:pPr>
              <w:pStyle w:val="TableParagraph"/>
              <w:ind w:left="0"/>
              <w:rPr>
                <w:rFonts w:asciiTheme="minorHAnsi" w:hAnsiTheme="minorHAnsi"/>
                <w:sz w:val="24"/>
              </w:rPr>
            </w:pPr>
            <w:r>
              <w:rPr>
                <w:rFonts w:asciiTheme="minorHAnsi" w:hAnsiTheme="minorHAnsi"/>
                <w:sz w:val="24"/>
              </w:rPr>
              <w:t xml:space="preserve">Join the ILC partnership and attend as many events as possible. </w:t>
            </w:r>
            <w:proofErr w:type="gramStart"/>
            <w:r>
              <w:rPr>
                <w:rFonts w:asciiTheme="minorHAnsi" w:hAnsiTheme="minorHAnsi"/>
                <w:sz w:val="24"/>
              </w:rPr>
              <w:t>A and</w:t>
            </w:r>
            <w:proofErr w:type="gramEnd"/>
            <w:r>
              <w:rPr>
                <w:rFonts w:asciiTheme="minorHAnsi" w:hAnsiTheme="minorHAnsi"/>
                <w:sz w:val="24"/>
              </w:rPr>
              <w:t xml:space="preserve"> B events are put on to allow all children to take part in competitive sport.</w:t>
            </w: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Take part in Link Academy Sports events, including whole school sports days and specific A/B Team events for each year group.</w:t>
            </w:r>
          </w:p>
          <w:p w:rsidR="00C15694" w:rsidRDefault="00C15694"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AD2CEC" w:rsidRDefault="00AD2CEC"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r>
              <w:rPr>
                <w:rFonts w:asciiTheme="minorHAnsi" w:hAnsiTheme="minorHAnsi"/>
                <w:sz w:val="24"/>
              </w:rPr>
              <w:t>Transport to be booked to ensure children can attend events (where parent lifts are not used/possible)</w:t>
            </w:r>
          </w:p>
        </w:tc>
        <w:tc>
          <w:tcPr>
            <w:tcW w:w="1663" w:type="dxa"/>
          </w:tcPr>
          <w:p w:rsidR="00C15694" w:rsidRDefault="00C15694" w:rsidP="00C15694">
            <w:pPr>
              <w:pStyle w:val="TableParagraph"/>
              <w:ind w:left="0"/>
              <w:jc w:val="center"/>
              <w:rPr>
                <w:rFonts w:asciiTheme="minorHAnsi" w:hAnsiTheme="minorHAnsi"/>
                <w:sz w:val="24"/>
              </w:rPr>
            </w:pPr>
            <w:r w:rsidRPr="00CB72FE">
              <w:rPr>
                <w:rFonts w:asciiTheme="minorHAnsi" w:hAnsiTheme="minorHAnsi"/>
                <w:sz w:val="24"/>
              </w:rPr>
              <w:t>£650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Pr>
                <w:rFonts w:asciiTheme="minorHAnsi" w:hAnsiTheme="minorHAnsi"/>
                <w:sz w:val="24"/>
              </w:rPr>
              <w:t>£0 (as part of central pot)</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AD2CEC" w:rsidRDefault="00AD2CEC"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Pr="006F6CA9" w:rsidRDefault="00C15694" w:rsidP="00C15694">
            <w:pPr>
              <w:pStyle w:val="TableParagraph"/>
              <w:ind w:left="0"/>
              <w:jc w:val="center"/>
              <w:rPr>
                <w:rFonts w:asciiTheme="minorHAnsi" w:hAnsiTheme="minorHAnsi"/>
                <w:sz w:val="24"/>
              </w:rPr>
            </w:pPr>
            <w:r>
              <w:rPr>
                <w:rFonts w:asciiTheme="minorHAnsi" w:hAnsiTheme="minorHAnsi"/>
                <w:sz w:val="24"/>
              </w:rPr>
              <w:t>£20</w:t>
            </w:r>
            <w:r w:rsidRPr="00693494">
              <w:rPr>
                <w:rFonts w:asciiTheme="minorHAnsi" w:hAnsiTheme="minorHAnsi"/>
                <w:sz w:val="24"/>
              </w:rPr>
              <w:t>00</w:t>
            </w:r>
          </w:p>
        </w:tc>
        <w:tc>
          <w:tcPr>
            <w:tcW w:w="3423" w:type="dxa"/>
          </w:tcPr>
          <w:p w:rsidR="00C15694" w:rsidRPr="0084466B" w:rsidRDefault="00AD2CEC" w:rsidP="00C15694">
            <w:pPr>
              <w:pStyle w:val="TableParagraph"/>
              <w:ind w:left="0"/>
              <w:rPr>
                <w:rFonts w:asciiTheme="minorHAnsi" w:hAnsiTheme="minorHAnsi"/>
                <w:color w:val="00B050"/>
                <w:sz w:val="24"/>
              </w:rPr>
            </w:pPr>
            <w:r w:rsidRPr="0084466B">
              <w:rPr>
                <w:rFonts w:asciiTheme="minorHAnsi" w:hAnsiTheme="minorHAnsi"/>
                <w:color w:val="00B050"/>
                <w:sz w:val="24"/>
              </w:rPr>
              <w:t xml:space="preserve">Every KS2 child had the opportunity to take part in competitive sports. Uptake was very good and children competed in sports that have not previously had competitions for. </w:t>
            </w: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r w:rsidRPr="0084466B">
              <w:rPr>
                <w:rFonts w:asciiTheme="minorHAnsi" w:hAnsiTheme="minorHAnsi"/>
                <w:color w:val="00B050"/>
                <w:sz w:val="24"/>
              </w:rPr>
              <w:t>As above. Some competitions were called off due to COVID-19. But they were all set and covered every child from Y1-Y6.</w:t>
            </w: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p>
          <w:p w:rsidR="00AD2CEC" w:rsidRPr="0084466B" w:rsidRDefault="00AD2CEC" w:rsidP="00C15694">
            <w:pPr>
              <w:pStyle w:val="TableParagraph"/>
              <w:ind w:left="0"/>
              <w:rPr>
                <w:rFonts w:asciiTheme="minorHAnsi" w:hAnsiTheme="minorHAnsi"/>
                <w:color w:val="00B050"/>
                <w:sz w:val="24"/>
              </w:rPr>
            </w:pPr>
          </w:p>
          <w:p w:rsidR="00AD2CEC" w:rsidRPr="006F6CA9" w:rsidRDefault="00AD2CEC" w:rsidP="00C15694">
            <w:pPr>
              <w:pStyle w:val="TableParagraph"/>
              <w:ind w:left="0"/>
              <w:rPr>
                <w:rFonts w:asciiTheme="minorHAnsi" w:hAnsiTheme="minorHAnsi"/>
                <w:sz w:val="24"/>
              </w:rPr>
            </w:pPr>
            <w:r w:rsidRPr="0084466B">
              <w:rPr>
                <w:rFonts w:asciiTheme="minorHAnsi" w:hAnsiTheme="minorHAnsi"/>
                <w:color w:val="00B050"/>
                <w:sz w:val="24"/>
              </w:rPr>
              <w:t>Enabled children to attend events. Allowed a great participation in competitive events as we could take more children in one group.</w:t>
            </w:r>
          </w:p>
        </w:tc>
        <w:tc>
          <w:tcPr>
            <w:tcW w:w="3076" w:type="dxa"/>
          </w:tcPr>
          <w:p w:rsidR="00C15694" w:rsidRPr="0084466B" w:rsidRDefault="00AD2CEC" w:rsidP="00C15694">
            <w:pPr>
              <w:pStyle w:val="TableParagraph"/>
              <w:ind w:left="0"/>
              <w:rPr>
                <w:rFonts w:asciiTheme="minorHAnsi" w:hAnsiTheme="minorHAnsi"/>
                <w:color w:val="C00000"/>
                <w:sz w:val="24"/>
              </w:rPr>
            </w:pPr>
            <w:r w:rsidRPr="0084466B">
              <w:rPr>
                <w:rFonts w:asciiTheme="minorHAnsi" w:hAnsiTheme="minorHAnsi"/>
                <w:color w:val="C00000"/>
                <w:sz w:val="24"/>
              </w:rPr>
              <w:t>Maintain links with ILC and ensure there is uptake for every events across different KS2 age groups. Encourage more children to take part – especially with new children in KS2.</w:t>
            </w:r>
          </w:p>
          <w:p w:rsidR="00AD2CEC" w:rsidRPr="0084466B" w:rsidRDefault="00AD2CEC" w:rsidP="00C15694">
            <w:pPr>
              <w:pStyle w:val="TableParagraph"/>
              <w:ind w:left="0"/>
              <w:rPr>
                <w:rFonts w:asciiTheme="minorHAnsi" w:hAnsiTheme="minorHAnsi"/>
                <w:color w:val="C00000"/>
                <w:sz w:val="24"/>
              </w:rPr>
            </w:pPr>
          </w:p>
          <w:p w:rsidR="00AD2CEC" w:rsidRPr="0084466B" w:rsidRDefault="00AD2CEC" w:rsidP="00C15694">
            <w:pPr>
              <w:pStyle w:val="TableParagraph"/>
              <w:ind w:left="0"/>
              <w:rPr>
                <w:rFonts w:asciiTheme="minorHAnsi" w:hAnsiTheme="minorHAnsi"/>
                <w:color w:val="C00000"/>
                <w:sz w:val="24"/>
              </w:rPr>
            </w:pPr>
            <w:r w:rsidRPr="0084466B">
              <w:rPr>
                <w:rFonts w:asciiTheme="minorHAnsi" w:hAnsiTheme="minorHAnsi"/>
                <w:color w:val="C00000"/>
                <w:sz w:val="24"/>
              </w:rPr>
              <w:t>Ensure KS1 children are still able to compete as they are not covered by ILC (above). Ensure whole-school events are planned as they were not organised this year. Speak to Academy coordinator to arrange.</w:t>
            </w:r>
          </w:p>
          <w:p w:rsidR="00AD2CEC" w:rsidRPr="0084466B" w:rsidRDefault="00AD2CEC" w:rsidP="00C15694">
            <w:pPr>
              <w:pStyle w:val="TableParagraph"/>
              <w:ind w:left="0"/>
              <w:rPr>
                <w:rFonts w:asciiTheme="minorHAnsi" w:hAnsiTheme="minorHAnsi"/>
                <w:color w:val="C00000"/>
                <w:sz w:val="24"/>
              </w:rPr>
            </w:pPr>
          </w:p>
          <w:p w:rsidR="0084466B" w:rsidRPr="0084466B" w:rsidRDefault="0084466B" w:rsidP="00C15694">
            <w:pPr>
              <w:pStyle w:val="TableParagraph"/>
              <w:ind w:left="0"/>
              <w:rPr>
                <w:rFonts w:asciiTheme="minorHAnsi" w:hAnsiTheme="minorHAnsi"/>
                <w:color w:val="C00000"/>
                <w:sz w:val="24"/>
              </w:rPr>
            </w:pPr>
            <w:r w:rsidRPr="0084466B">
              <w:rPr>
                <w:rFonts w:asciiTheme="minorHAnsi" w:hAnsiTheme="minorHAnsi"/>
                <w:color w:val="C00000"/>
                <w:sz w:val="24"/>
              </w:rPr>
              <w:t>Continue to provide transport to allow participation in competitive sports.</w:t>
            </w:r>
          </w:p>
          <w:p w:rsidR="00AD2CEC" w:rsidRPr="006F6CA9" w:rsidRDefault="00AD2CEC" w:rsidP="00C15694">
            <w:pPr>
              <w:pStyle w:val="TableParagraph"/>
              <w:ind w:left="0"/>
              <w:rPr>
                <w:rFonts w:asciiTheme="minorHAnsi" w:hAnsiTheme="minorHAnsi"/>
                <w:sz w:val="24"/>
              </w:rPr>
            </w:pPr>
          </w:p>
        </w:tc>
      </w:tr>
    </w:tbl>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BF4739" w:rsidRDefault="00BF4739">
            <w:pPr>
              <w:pStyle w:val="TableParagraph"/>
              <w:ind w:left="0"/>
              <w:rPr>
                <w:rFonts w:ascii="Letter-join No-Lead 8" w:hAnsi="Letter-join No-Lead 8"/>
                <w:sz w:val="24"/>
              </w:rPr>
            </w:pPr>
            <w:r w:rsidRPr="00BF4739">
              <w:rPr>
                <w:rFonts w:ascii="Letter-join No-Lead 8" w:hAnsi="Letter-join No-Lead 8"/>
                <w:sz w:val="24"/>
              </w:rPr>
              <w:t>Lizzie Lethbridge</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BF4739">
            <w:pPr>
              <w:pStyle w:val="TableParagraph"/>
              <w:ind w:left="0"/>
              <w:rPr>
                <w:rFonts w:asciiTheme="minorHAnsi" w:hAnsiTheme="minorHAnsi"/>
                <w:sz w:val="24"/>
              </w:rPr>
            </w:pPr>
            <w:r>
              <w:rPr>
                <w:rFonts w:asciiTheme="minorHAnsi" w:hAnsiTheme="minorHAnsi"/>
                <w:sz w:val="24"/>
              </w:rPr>
              <w:t>22.06.20</w:t>
            </w:r>
          </w:p>
        </w:tc>
      </w:tr>
      <w:tr w:rsidR="008E77E5">
        <w:trPr>
          <w:trHeight w:val="461"/>
        </w:trPr>
        <w:tc>
          <w:tcPr>
            <w:tcW w:w="1708" w:type="dxa"/>
          </w:tcPr>
          <w:p w:rsidR="008E77E5" w:rsidRDefault="006F6CA9">
            <w:pPr>
              <w:pStyle w:val="TableParagraph"/>
              <w:spacing w:before="21"/>
              <w:rPr>
                <w:sz w:val="24"/>
              </w:rPr>
            </w:pPr>
            <w:r>
              <w:rPr>
                <w:color w:val="231F20"/>
                <w:sz w:val="24"/>
              </w:rPr>
              <w:lastRenderedPageBreak/>
              <w:t>Subject Leader:</w:t>
            </w:r>
          </w:p>
        </w:tc>
        <w:tc>
          <w:tcPr>
            <w:tcW w:w="5952" w:type="dxa"/>
          </w:tcPr>
          <w:p w:rsidR="008E77E5" w:rsidRPr="00BF4739" w:rsidRDefault="00BF4739">
            <w:pPr>
              <w:pStyle w:val="TableParagraph"/>
              <w:ind w:left="0"/>
              <w:rPr>
                <w:rFonts w:ascii="Letter-join No-Lead 8" w:hAnsi="Letter-join No-Lead 8"/>
                <w:sz w:val="24"/>
              </w:rPr>
            </w:pPr>
            <w:r>
              <w:rPr>
                <w:rFonts w:asciiTheme="minorHAnsi" w:hAnsiTheme="minorHAnsi"/>
                <w:sz w:val="24"/>
              </w:rPr>
              <w:t xml:space="preserve"> </w:t>
            </w:r>
            <w:r w:rsidRPr="00BF4739">
              <w:rPr>
                <w:rFonts w:ascii="Letter-join No-Lead 8" w:hAnsi="Letter-join No-Lead 8"/>
                <w:sz w:val="24"/>
              </w:rPr>
              <w:t>Georgia Gilby</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BF4739">
            <w:pPr>
              <w:pStyle w:val="TableParagraph"/>
              <w:ind w:left="0"/>
              <w:rPr>
                <w:rFonts w:asciiTheme="minorHAnsi" w:hAnsiTheme="minorHAnsi"/>
                <w:sz w:val="24"/>
              </w:rPr>
            </w:pPr>
            <w:r>
              <w:rPr>
                <w:rFonts w:asciiTheme="minorHAnsi" w:hAnsiTheme="minorHAnsi"/>
                <w:sz w:val="24"/>
              </w:rPr>
              <w:t>22.06.20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2A1" w:rsidRDefault="002B22A1">
      <w:r>
        <w:separator/>
      </w:r>
    </w:p>
  </w:endnote>
  <w:endnote w:type="continuationSeparator" w:id="0">
    <w:p w:rsidR="002B22A1" w:rsidRDefault="002B2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No-Lead 8">
    <w:panose1 w:val="02000505000000020003"/>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F0636F">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AD8497"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F0636F">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F0636F">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2A1" w:rsidRDefault="002B22A1">
      <w:r>
        <w:separator/>
      </w:r>
    </w:p>
  </w:footnote>
  <w:footnote w:type="continuationSeparator" w:id="0">
    <w:p w:rsidR="002B22A1" w:rsidRDefault="002B2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536BD9"/>
    <w:multiLevelType w:val="hybridMultilevel"/>
    <w:tmpl w:val="560464D2"/>
    <w:lvl w:ilvl="0" w:tplc="E5662F4A">
      <w:numFmt w:val="bullet"/>
      <w:lvlText w:val="•"/>
      <w:lvlJc w:val="left"/>
      <w:pPr>
        <w:ind w:left="1440" w:hanging="360"/>
      </w:pPr>
      <w:rPr>
        <w:rFonts w:hint="default"/>
        <w:lang w:val="en-GB" w:eastAsia="en-GB" w:bidi="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147350D"/>
    <w:multiLevelType w:val="hybridMultilevel"/>
    <w:tmpl w:val="32C86F7C"/>
    <w:lvl w:ilvl="0" w:tplc="E934252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74449"/>
    <w:rsid w:val="00210A34"/>
    <w:rsid w:val="002700AA"/>
    <w:rsid w:val="002B22A1"/>
    <w:rsid w:val="002F21D5"/>
    <w:rsid w:val="00395E32"/>
    <w:rsid w:val="00590330"/>
    <w:rsid w:val="005E76ED"/>
    <w:rsid w:val="00653250"/>
    <w:rsid w:val="006D405A"/>
    <w:rsid w:val="006F6CA9"/>
    <w:rsid w:val="0084466B"/>
    <w:rsid w:val="008E77E5"/>
    <w:rsid w:val="009F2E9B"/>
    <w:rsid w:val="00AD249D"/>
    <w:rsid w:val="00AD2CEC"/>
    <w:rsid w:val="00BF4739"/>
    <w:rsid w:val="00C15694"/>
    <w:rsid w:val="00E61A54"/>
    <w:rsid w:val="00F0636F"/>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ADADF"/>
  <w15:docId w15:val="{E25948EC-C3B2-4064-8ED4-8882CB3E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gov.uk/guidance/what-maintained-schools-must-publish-onlin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gov.uk/guidance/pe-and-sport-premium-for-primary-schools"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843108/School_inspection_handbook_-_section_5.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assets.publishing.service.gov.uk/government/uploads/system/uploads/attachment_data/file/843108/School_inspection_handbook_-_section_5.pdf" TargetMode="External"/><Relationship Id="rId23"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hyperlink" Target="http://www.afpe.org.uk/physical-education/wp-content/uploads/afPE-Example-Template-Indicator-2018-Final.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11.png"/><Relationship Id="rId7" Type="http://schemas.openxmlformats.org/officeDocument/2006/relationships/image" Target="media/image90.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CA2C922A7BC4B80F1FFED0CC58327" ma:contentTypeVersion="12" ma:contentTypeDescription="Create a new document." ma:contentTypeScope="" ma:versionID="92570cf7dec0844a7695da8907294a6a">
  <xsd:schema xmlns:xsd="http://www.w3.org/2001/XMLSchema" xmlns:xs="http://www.w3.org/2001/XMLSchema" xmlns:p="http://schemas.microsoft.com/office/2006/metadata/properties" xmlns:ns2="3dca0e69-948a-44c6-8c95-644e491639cf" xmlns:ns3="0de661bc-e693-4a17-a2ac-854b27dfc117" targetNamespace="http://schemas.microsoft.com/office/2006/metadata/properties" ma:root="true" ma:fieldsID="986a3d17791fd3c71ad4a44a77dd0711" ns2:_="" ns3:_="">
    <xsd:import namespace="3dca0e69-948a-44c6-8c95-644e491639cf"/>
    <xsd:import namespace="0de661bc-e693-4a17-a2ac-854b27dfc1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0e69-948a-44c6-8c95-644e49163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e661bc-e693-4a17-a2ac-854b27dfc1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EDDB1A-E7B0-4A5F-8A21-266E70EF1CCD}"/>
</file>

<file path=customXml/itemProps2.xml><?xml version="1.0" encoding="utf-8"?>
<ds:datastoreItem xmlns:ds="http://schemas.openxmlformats.org/officeDocument/2006/customXml" ds:itemID="{54EF3F02-D927-4BDB-9D18-2A613D6EBA17}"/>
</file>

<file path=customXml/itemProps3.xml><?xml version="1.0" encoding="utf-8"?>
<ds:datastoreItem xmlns:ds="http://schemas.openxmlformats.org/officeDocument/2006/customXml" ds:itemID="{43D3CF52-24F4-4E7D-A92A-13F58E7B1933}"/>
</file>

<file path=docProps/app.xml><?xml version="1.0" encoding="utf-8"?>
<Properties xmlns="http://schemas.openxmlformats.org/officeDocument/2006/extended-properties" xmlns:vt="http://schemas.openxmlformats.org/officeDocument/2006/docPropsVTypes">
  <Template>Normal</Template>
  <TotalTime>43</TotalTime>
  <Pages>12</Pages>
  <Words>2887</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Setter</dc:creator>
  <cp:lastModifiedBy>Lizzie Lethbridge</cp:lastModifiedBy>
  <cp:revision>6</cp:revision>
  <dcterms:created xsi:type="dcterms:W3CDTF">2020-06-22T11:58:00Z</dcterms:created>
  <dcterms:modified xsi:type="dcterms:W3CDTF">2020-06-22T12:41:00Z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0x010100B4ACA2C922A7BC4B80F1FFED0CC58327</vt:lpwstr>
  </property>
</Properties>
</file>