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28582E6E">
      <w:pPr>
        <w:pStyle w:val="Heading1"/>
      </w:pPr>
      <w:bookmarkStart w:name="_Toc400361362" w:id="0"/>
      <w:bookmarkStart w:name="_Toc443397153" w:id="1"/>
      <w:bookmarkStart w:name="_Toc357771638" w:id="2"/>
      <w:bookmarkStart w:name="_Toc346793416" w:id="3"/>
      <w:bookmarkStart w:name="_Toc328122777" w:id="4"/>
      <w:r w:rsidRPr="16602B3C" w:rsidR="510C9B56">
        <w:rPr>
          <w:color w:val="FF0000"/>
        </w:rPr>
        <w:t xml:space="preserve">REVIEW </w:t>
      </w:r>
      <w:r w:rsidR="009D71E8">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6602B3C"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6602B3C"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B9" w14:textId="30D32BBC">
            <w:pPr>
              <w:pStyle w:val="TableRow"/>
            </w:pPr>
            <w:r>
              <w:t>Diptford Primary School</w:t>
            </w:r>
          </w:p>
        </w:tc>
      </w:tr>
      <w:tr w:rsidR="00E66558" w:rsidTr="16602B3C"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BC" w14:textId="2BC7285C">
            <w:pPr>
              <w:pStyle w:val="TableRow"/>
            </w:pPr>
            <w:r>
              <w:t>65</w:t>
            </w:r>
            <w:r w:rsidR="0263BF7C">
              <w:t xml:space="preserve"> (not including pre-school)</w:t>
            </w:r>
          </w:p>
        </w:tc>
      </w:tr>
      <w:tr w:rsidR="00E66558" w:rsidTr="16602B3C"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69A87D4E">
            <w:pPr>
              <w:pStyle w:val="TableRow"/>
            </w:pPr>
            <w:r w:rsidR="23089E02">
              <w:rPr/>
              <w:t>0</w:t>
            </w:r>
          </w:p>
        </w:tc>
      </w:tr>
      <w:tr w:rsidR="00E66558" w:rsidTr="16602B3C"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6602B3C" w:rsidRDefault="009D71E8" w14:paraId="2A7D54C1" w14:textId="10BD2F45">
            <w:pPr>
              <w:pStyle w:val="TableRow"/>
              <w:rPr>
                <w:b w:val="1"/>
                <w:bCs w:val="1"/>
              </w:rPr>
            </w:pPr>
            <w:r w:rsidR="009D71E8">
              <w:rP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21E0833F">
            <w:pPr>
              <w:pStyle w:val="TableRow"/>
            </w:pPr>
            <w:r>
              <w:t>2021-2022</w:t>
            </w:r>
          </w:p>
        </w:tc>
      </w:tr>
      <w:tr w:rsidR="00E66558" w:rsidTr="16602B3C"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90A7676">
            <w:pPr>
              <w:pStyle w:val="TableRow"/>
            </w:pPr>
            <w:r>
              <w:t>D</w:t>
            </w:r>
            <w:r w:rsidR="46486A36">
              <w:t>e</w:t>
            </w:r>
            <w:r>
              <w:t>cember 2021</w:t>
            </w:r>
          </w:p>
        </w:tc>
      </w:tr>
      <w:tr w:rsidR="00E66558" w:rsidTr="16602B3C"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0EF410">
            <w:pPr>
              <w:pStyle w:val="TableRow"/>
            </w:pPr>
            <w:r>
              <w:t>July 2022</w:t>
            </w:r>
          </w:p>
        </w:tc>
      </w:tr>
      <w:tr w:rsidR="00E66558" w:rsidTr="16602B3C"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104D3906" w14:textId="38816593">
            <w:pPr>
              <w:pStyle w:val="TableRow"/>
            </w:pPr>
            <w:r>
              <w:t>Jodie Talbot</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16602B3C"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16602B3C"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4125EE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4125EE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D8" w14:textId="221EBACA">
            <w:pPr>
              <w:pStyle w:val="TableRow"/>
            </w:pPr>
            <w:r>
              <w:t>0</w:t>
            </w:r>
          </w:p>
        </w:tc>
      </w:tr>
      <w:tr w:rsidR="00E66558" w:rsidTr="34125EE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774F21" w:rsidRDefault="00774F21" w14:paraId="2A7D54DB" w14:textId="6751CE47">
            <w:pPr>
              <w:pStyle w:val="TableRow"/>
              <w:ind w:left="0"/>
            </w:pPr>
            <w:r>
              <w:t>0</w:t>
            </w:r>
          </w:p>
        </w:tc>
      </w:tr>
      <w:tr w:rsidR="00E66558" w:rsidTr="34125EE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DE" w14:textId="6165D7BD">
            <w:pPr>
              <w:pStyle w:val="TableRow"/>
            </w:pPr>
            <w:r>
              <w:t>0</w:t>
            </w:r>
          </w:p>
        </w:tc>
      </w:tr>
      <w:tr w:rsidR="00E66558" w:rsidTr="34125EE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E2" w14:textId="0DBBC96F">
            <w:pPr>
              <w:pStyle w:val="TableRow"/>
            </w:pPr>
            <w:r>
              <w:t>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5A10" w:rsidR="00774F21" w:rsidP="00774F21" w:rsidRDefault="00774F21" w14:paraId="3D6EB162" w14:textId="77777777">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At Diptford we strive for excellence and enjoyment in learning through aspiration and collaboration.  With kind hearts and a community focus, we grow together with a deep respect for each other and thankfulness for our beautiful surroundings.   </w:t>
            </w:r>
          </w:p>
          <w:p w:rsidRPr="003B5A10" w:rsidR="00774F21" w:rsidP="00774F21" w:rsidRDefault="00774F21" w14:paraId="5A97BE9D" w14:textId="77777777">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Our small school offers big opportunities that support our pupils to flourish and stand out with courage and conviction, finding joy and fulfilment in the exciting and enriching wider curriculum we offer. </w:t>
            </w:r>
          </w:p>
          <w:p w:rsidRPr="00774F21" w:rsidR="00774F21" w:rsidP="77AB50FA" w:rsidRDefault="00774F21" w14:paraId="3F9E76A0" w14:textId="77777777">
            <w:pPr>
              <w:rPr>
                <w:rFonts w:cs="Arial"/>
                <w:i/>
                <w:iCs/>
                <w:color w:val="FF0000"/>
                <w:sz w:val="28"/>
              </w:rPr>
            </w:pPr>
            <w:r w:rsidRPr="00774F21">
              <w:rPr>
                <w:rFonts w:cs="Arial"/>
                <w:i/>
                <w:iCs/>
                <w:color w:val="FF0000"/>
                <w:sz w:val="28"/>
              </w:rPr>
              <w:t>Our Christian Values include:</w:t>
            </w:r>
          </w:p>
          <w:p w:rsidR="00774F21" w:rsidP="00774F21" w:rsidRDefault="00774F21" w14:paraId="6D162D9A" w14:textId="1272CC33">
            <w:pPr>
              <w:pStyle w:val="ListParagraph"/>
              <w:numPr>
                <w:ilvl w:val="0"/>
                <w:numId w:val="34"/>
              </w:numPr>
              <w:spacing w:before="120"/>
              <w:rPr>
                <w:rFonts w:eastAsia="Arial" w:cs="Arial"/>
                <w:color w:val="auto"/>
              </w:rPr>
            </w:pPr>
            <w:r>
              <w:rPr>
                <w:rFonts w:eastAsia="Arial" w:cs="Arial"/>
                <w:color w:val="auto"/>
              </w:rPr>
              <w:t>Respect</w:t>
            </w:r>
          </w:p>
          <w:p w:rsidR="00774F21" w:rsidP="00774F21" w:rsidRDefault="00774F21" w14:paraId="757D6133" w14:textId="77777777">
            <w:pPr>
              <w:pStyle w:val="ListParagraph"/>
              <w:numPr>
                <w:ilvl w:val="0"/>
                <w:numId w:val="34"/>
              </w:numPr>
              <w:spacing w:before="120"/>
              <w:rPr>
                <w:rFonts w:eastAsia="Arial" w:cs="Arial"/>
                <w:color w:val="auto"/>
              </w:rPr>
            </w:pPr>
            <w:r>
              <w:rPr>
                <w:rFonts w:eastAsia="Arial" w:cs="Arial"/>
                <w:color w:val="auto"/>
              </w:rPr>
              <w:t>Joy</w:t>
            </w:r>
          </w:p>
          <w:p w:rsidR="00774F21" w:rsidP="00774F21" w:rsidRDefault="00774F21" w14:paraId="05535D3E" w14:textId="5DC20069">
            <w:pPr>
              <w:pStyle w:val="ListParagraph"/>
              <w:numPr>
                <w:ilvl w:val="0"/>
                <w:numId w:val="34"/>
              </w:numPr>
              <w:spacing w:before="120"/>
              <w:rPr>
                <w:rFonts w:eastAsia="Arial" w:cs="Arial"/>
                <w:color w:val="auto"/>
              </w:rPr>
            </w:pPr>
            <w:r>
              <w:rPr>
                <w:rFonts w:eastAsia="Arial" w:cs="Arial"/>
                <w:color w:val="auto"/>
              </w:rPr>
              <w:t>Kindness</w:t>
            </w:r>
          </w:p>
          <w:p w:rsidR="00774F21" w:rsidP="00774F21" w:rsidRDefault="00774F21" w14:paraId="3F53A3F3" w14:textId="77777777">
            <w:pPr>
              <w:pStyle w:val="ListParagraph"/>
              <w:numPr>
                <w:ilvl w:val="0"/>
                <w:numId w:val="34"/>
              </w:numPr>
              <w:spacing w:before="120"/>
              <w:rPr>
                <w:rFonts w:eastAsia="Arial" w:cs="Arial"/>
                <w:color w:val="auto"/>
              </w:rPr>
            </w:pPr>
            <w:r>
              <w:rPr>
                <w:rFonts w:eastAsia="Arial" w:cs="Arial"/>
                <w:color w:val="auto"/>
              </w:rPr>
              <w:t>Courage</w:t>
            </w:r>
          </w:p>
          <w:p w:rsidR="00774F21" w:rsidP="00774F21" w:rsidRDefault="00774F21" w14:paraId="6DF0E6FC" w14:textId="3F3C0FD7">
            <w:pPr>
              <w:pStyle w:val="ListParagraph"/>
              <w:numPr>
                <w:ilvl w:val="0"/>
                <w:numId w:val="34"/>
              </w:numPr>
              <w:spacing w:before="120"/>
              <w:rPr>
                <w:rFonts w:eastAsia="Arial" w:cs="Arial"/>
                <w:color w:val="auto"/>
              </w:rPr>
            </w:pPr>
            <w:r>
              <w:rPr>
                <w:rFonts w:eastAsia="Arial" w:cs="Arial"/>
                <w:color w:val="auto"/>
              </w:rPr>
              <w:t>Community</w:t>
            </w:r>
          </w:p>
          <w:p w:rsidR="00774F21" w:rsidP="00774F21" w:rsidRDefault="00774F21" w14:paraId="202051F7" w14:textId="71D6386C">
            <w:pPr>
              <w:pStyle w:val="ListParagraph"/>
              <w:numPr>
                <w:ilvl w:val="0"/>
                <w:numId w:val="34"/>
              </w:numPr>
              <w:spacing w:before="120"/>
              <w:rPr>
                <w:rFonts w:eastAsia="Arial" w:cs="Arial"/>
                <w:color w:val="auto"/>
              </w:rPr>
            </w:pPr>
            <w:r>
              <w:rPr>
                <w:rFonts w:eastAsia="Arial" w:cs="Arial"/>
                <w:color w:val="auto"/>
              </w:rPr>
              <w:t>Thankfulness</w:t>
            </w:r>
          </w:p>
          <w:p w:rsidR="00774F21" w:rsidP="00774F21" w:rsidRDefault="00774F21" w14:paraId="5E88E989" w14:textId="77777777">
            <w:pPr>
              <w:pStyle w:val="ListParagraph"/>
              <w:numPr>
                <w:ilvl w:val="0"/>
                <w:numId w:val="0"/>
              </w:numPr>
              <w:spacing w:before="120"/>
              <w:ind w:left="720"/>
              <w:rPr>
                <w:rFonts w:eastAsia="Arial" w:cs="Arial"/>
                <w:color w:val="auto"/>
              </w:rPr>
            </w:pPr>
          </w:p>
          <w:p w:rsidRPr="00774F21" w:rsidR="00E66558" w:rsidP="00774F21" w:rsidRDefault="7AD551A5" w14:paraId="5C343735" w14:textId="131317E8">
            <w:pPr>
              <w:spacing w:before="120"/>
              <w:rPr>
                <w:rFonts w:eastAsia="Arial" w:cs="Arial"/>
                <w:color w:val="auto"/>
              </w:rPr>
            </w:pPr>
            <w:r w:rsidRPr="00774F21">
              <w:rPr>
                <w:rFonts w:eastAsia="Arial" w:cs="Arial"/>
                <w:color w:val="auto"/>
              </w:rPr>
              <w:t xml:space="preserve">Our intention is that all pupils, irrespective of their background or the challenges they face, make good progress and achieve high attainment across all subject areas. </w:t>
            </w:r>
            <w:r w:rsidRPr="00774F21">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1FF7BD0D"/>
    <w:p w:rsidR="00774F21" w:rsidRDefault="00774F21" w14:paraId="7E1C6898" w14:textId="136C98F3"/>
    <w:p w:rsidR="00774F21" w:rsidRDefault="00774F21" w14:paraId="48345B5F" w14:textId="1D6DDE79"/>
    <w:p w:rsidR="00774F21" w:rsidRDefault="00774F21" w14:paraId="1AFC7EBB" w14:textId="2C3FEFFA"/>
    <w:p w:rsidR="003B5A10" w:rsidRDefault="003B5A10" w14:paraId="2BE605B1" w14:textId="2C1A687E"/>
    <w:p w:rsidR="003B5A10" w:rsidRDefault="003B5A10" w14:paraId="0C278078" w14:textId="77777777"/>
    <w:p w:rsidR="003B5A10" w:rsidRDefault="003B5A10" w14:paraId="6135A681" w14:textId="77777777"/>
    <w:p w:rsidR="00E66558" w:rsidRDefault="5B368EF7" w14:paraId="68BF6475" w14:textId="6AD595CB">
      <w:pPr>
        <w:pStyle w:val="Heading2"/>
        <w:spacing w:before="600"/>
      </w:pPr>
      <w:r>
        <w:t>Challenges</w:t>
      </w:r>
      <w:r w:rsidR="40FD1D9D">
        <w:t xml:space="preserve"> </w:t>
      </w:r>
    </w:p>
    <w:p w:rsidR="00E66558" w:rsidP="542E9C15" w:rsidRDefault="007F6C0B" w14:paraId="2A7D54EB" w14:textId="7540B8D0">
      <w:pPr>
        <w:pStyle w:val="Heading2"/>
        <w:spacing w:before="600"/>
        <w:rPr>
          <w:highlight w:val="yellow"/>
        </w:rPr>
      </w:pPr>
      <w:r>
        <w:rPr>
          <w:highlight w:val="yellow"/>
        </w:rPr>
        <w:t>‘No Pupil Premium children at present’</w:t>
      </w:r>
    </w:p>
    <w:p w:rsidR="003B5A10" w:rsidRDefault="003B5A10" w14:paraId="535C3DB9" w14:textId="1F2DB29F">
      <w:bookmarkStart w:name="_Toc443397160" w:id="16"/>
    </w:p>
    <w:p w:rsidR="00E66558" w:rsidP="542E9C15" w:rsidRDefault="003B5A10" w14:paraId="5E161B5F" w14:textId="33A4F0F2">
      <w:pPr>
        <w:pStyle w:val="Heading2"/>
        <w:spacing w:before="600"/>
        <w:rPr>
          <w:highlight w:val="yellow"/>
        </w:rPr>
      </w:pPr>
      <w:r>
        <w:t>Intend</w:t>
      </w:r>
      <w:r w:rsidR="5B368EF7">
        <w:t xml:space="preserve">ed outcomes </w:t>
      </w:r>
    </w:p>
    <w:p w:rsidR="00E66558" w:rsidP="542E9C15" w:rsidRDefault="00E66558" w14:paraId="2A7D54FF" w14:textId="36E6FABB">
      <w:pPr>
        <w:rPr>
          <w:color w:val="0D0D0D" w:themeColor="text1" w:themeTint="F2"/>
        </w:rPr>
      </w:pP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16602B3C"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16602B3C"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0E66558" w14:paraId="2A7D5505" w14:textId="04611842">
            <w:pPr>
              <w:pStyle w:val="TableRowCentered"/>
              <w:jc w:val="left"/>
              <w:rPr>
                <w:color w:val="0D0D0D" w:themeColor="text1" w:themeTint="F2"/>
                <w:szCs w:val="24"/>
              </w:rPr>
            </w:pPr>
          </w:p>
        </w:tc>
      </w:tr>
      <w:tr w:rsidR="00E66558" w:rsidTr="16602B3C"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6602B3C" w:rsidRDefault="2691B962" w14:paraId="2A7D5507" w14:textId="2E659874">
            <w:pPr>
              <w:pStyle w:val="TableRow"/>
              <w:rPr>
                <w:i w:val="1"/>
                <w:iCs w:val="1"/>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0E66558" w14:paraId="2A7D5508" w14:textId="3BA3548A">
            <w:pPr>
              <w:spacing w:after="0" w:line="240" w:lineRule="auto"/>
              <w:rPr>
                <w:rFonts w:eastAsia="Arial" w:cs="Arial"/>
                <w:color w:val="0D0D0D" w:themeColor="text1" w:themeTint="F2"/>
              </w:rPr>
            </w:pPr>
          </w:p>
        </w:tc>
      </w:tr>
      <w:tr w:rsidR="00E66558" w:rsidTr="16602B3C"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6602B3C" w:rsidRDefault="2691B962" w14:paraId="2A7D550E" w14:textId="5F105BFC">
            <w:pPr>
              <w:pStyle w:val="ListParagraph"/>
              <w:numPr>
                <w:numId w:val="0"/>
              </w:numPr>
              <w:rPr>
                <w:rFonts w:eastAsia="Arial" w:cs="Arial"/>
                <w:color w:val="000000" w:themeColor="text1"/>
                <w:sz w:val="18"/>
                <w:szCs w:val="18"/>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Pr="003B5A10" w:rsidR="00E66558" w:rsidP="003B5A10" w:rsidRDefault="5B368EF7" w14:paraId="2A7D5512" w14:textId="21B15518">
      <w:pPr>
        <w:pStyle w:val="Heading2"/>
        <w:spacing w:before="600"/>
        <w:rPr>
          <w:highlight w:val="yellow"/>
        </w:rPr>
      </w:pPr>
      <w:r>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5BEF994C">
      <w:r>
        <w:t xml:space="preserve">Budgeted cost: </w:t>
      </w:r>
    </w:p>
    <w:tbl>
      <w:tblPr>
        <w:tblW w:w="5078" w:type="pct"/>
        <w:tblCellMar>
          <w:left w:w="10" w:type="dxa"/>
          <w:right w:w="10" w:type="dxa"/>
        </w:tblCellMar>
        <w:tblLook w:val="04A0" w:firstRow="1" w:lastRow="0" w:firstColumn="1" w:lastColumn="0" w:noHBand="0" w:noVBand="1"/>
      </w:tblPr>
      <w:tblGrid>
        <w:gridCol w:w="1247"/>
        <w:gridCol w:w="6895"/>
        <w:gridCol w:w="1531"/>
      </w:tblGrid>
      <w:tr w:rsidR="00E66558" w:rsidTr="16602B3C" w14:paraId="2A7D5519" w14:textId="77777777">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7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6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542E9C15" w:rsidTr="16602B3C" w14:paraId="1EBC7AC3" w14:textId="77777777">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05CD91F3" w14:textId="435EF931">
            <w:pPr>
              <w:pStyle w:val="TableRow"/>
              <w:rPr>
                <w:i/>
                <w:iCs/>
                <w:color w:val="0D0D0D" w:themeColor="text1" w:themeTint="F2"/>
                <w:sz w:val="18"/>
                <w:szCs w:val="18"/>
              </w:rPr>
            </w:pPr>
          </w:p>
        </w:tc>
        <w:tc>
          <w:tcPr>
            <w:tcW w:w="67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16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16602B3C" w:rsidRDefault="023D960F" w14:paraId="2B82D1AE" w14:textId="2E0DC532">
            <w:pPr>
              <w:pStyle w:val="TableRowCentered"/>
              <w:jc w:val="left"/>
              <w:rPr>
                <w:color w:val="0D0D0D" w:themeColor="text1" w:themeTint="F2"/>
              </w:rPr>
            </w:pPr>
          </w:p>
        </w:tc>
      </w:tr>
    </w:tbl>
    <w:p w:rsidR="542E9C15" w:rsidRDefault="542E9C15" w14:paraId="73A20683" w14:textId="7FF3D6C1"/>
    <w:p w:rsidR="00E66558" w:rsidRDefault="00E66558" w14:paraId="2A7D5522" w14:textId="5245535E">
      <w:pPr>
        <w:keepNext/>
        <w:spacing w:after="60"/>
        <w:outlineLvl w:val="1"/>
      </w:pPr>
    </w:p>
    <w:p w:rsidR="009A0D9D" w:rsidRDefault="009A0D9D" w14:paraId="489C2E5E" w14:textId="27575CE4">
      <w:pPr>
        <w:keepNext/>
        <w:spacing w:after="60"/>
        <w:outlineLvl w:val="1"/>
      </w:pPr>
    </w:p>
    <w:p w:rsidR="009A0D9D" w:rsidP="009A0D9D" w:rsidRDefault="009A0D9D" w14:paraId="793CF694" w14:textId="2F50AE18"/>
    <w:p w:rsidR="003B5A10" w:rsidP="009A0D9D" w:rsidRDefault="003B5A10" w14:paraId="453396E0" w14:textId="74AC0F78"/>
    <w:p w:rsidR="003B5A10" w:rsidP="009A0D9D" w:rsidRDefault="003B5A10" w14:paraId="07DA764B" w14:textId="77777777"/>
    <w:p w:rsidR="003B5A10" w:rsidP="009A0D9D" w:rsidRDefault="003B5A10" w14:paraId="3C07C86B" w14:textId="491AD5FE"/>
    <w:p w:rsidRPr="009A0D9D" w:rsidR="003B5A10" w:rsidP="009A0D9D" w:rsidRDefault="003B5A10" w14:paraId="25905FF2" w14:textId="77777777"/>
    <w:p w:rsidRPr="009A0D9D" w:rsidR="00E66558" w:rsidP="542E9C15" w:rsidRDefault="5B368EF7" w14:paraId="0E4733EA" w14:textId="65A76BFA">
      <w:pPr>
        <w:pStyle w:val="Heading2"/>
        <w:spacing w:before="600"/>
        <w:rPr>
          <w:bCs/>
          <w:sz w:val="28"/>
          <w:szCs w:val="28"/>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16789507">
      <w: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6602B3C"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16602B3C"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5A10" w:rsidR="542E9C15" w:rsidP="003B5A10" w:rsidRDefault="43D16D7E" w14:paraId="4BA24780" w14:textId="300B1C56">
            <w:pPr>
              <w:spacing w:after="0" w:line="240" w:lineRule="auto"/>
              <w:rPr>
                <w:rFonts w:eastAsia="Arial" w:cs="Arial"/>
                <w:color w:val="000000" w:themeColor="text1"/>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4CEC9754" w14:textId="5ABC560D">
            <w:pPr>
              <w:pStyle w:val="TableRowCentered"/>
              <w:jc w:val="left"/>
              <w:rPr>
                <w:color w:val="0D0D0D" w:themeColor="text1" w:themeTint="F2"/>
                <w:szCs w:val="24"/>
              </w:rPr>
            </w:pPr>
          </w:p>
        </w:tc>
      </w:tr>
      <w:tr w:rsidR="00E66558" w:rsidTr="16602B3C"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7AC0584" w14:paraId="2A7D552F" w14:textId="77F3C2FD">
            <w:pPr>
              <w:pStyle w:val="TableRowCentered"/>
              <w:jc w:val="left"/>
              <w:rPr>
                <w:sz w:val="22"/>
                <w:szCs w:val="22"/>
              </w:rPr>
            </w:pPr>
          </w:p>
        </w:tc>
      </w:tr>
    </w:tbl>
    <w:p w:rsidRPr="003B5A10" w:rsidR="00E66558" w:rsidP="16602B3C" w:rsidRDefault="5B368EF7" w14:paraId="2A7D5533" w14:textId="5592004A">
      <w:pPr>
        <w:pStyle w:val="Heading2"/>
        <w:spacing w:before="600"/>
        <w:rPr>
          <w:highlight w:val="yellow"/>
        </w:rPr>
      </w:pPr>
      <w:r w:rsidRPr="16602B3C" w:rsidR="5B368EF7">
        <w:rPr>
          <w:sz w:val="28"/>
          <w:szCs w:val="28"/>
        </w:rPr>
        <w:t>Wider strategies (for example, related to attendance, behaviour, wellbeing)</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6602B3C"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16602B3C"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4C0D48DF" w14:textId="0B848C0E">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16602B3C" w:rsidRDefault="4E6C82D0" w14:paraId="614B8506" w14:textId="130EEB95">
            <w:pPr>
              <w:pStyle w:val="TableRowCentered"/>
              <w:jc w:val="left"/>
              <w:rPr>
                <w:color w:val="0D0D0D" w:themeColor="text1" w:themeTint="F2"/>
              </w:rPr>
            </w:pPr>
          </w:p>
        </w:tc>
      </w:tr>
    </w:tbl>
    <w:p w:rsidR="00E66558" w:rsidP="16602B3C" w:rsidRDefault="003B5A10" w14:paraId="2A7D5542" w14:textId="38658ED2">
      <w:pPr>
        <w:pStyle w:val="Heading1"/>
        <w:rPr>
          <w:highlight w:val="yellow"/>
        </w:rPr>
      </w:pPr>
      <w:r w:rsidR="003B5A10">
        <w:rPr/>
        <w:t>P</w:t>
      </w:r>
      <w:r w:rsidR="5B368EF7">
        <w:rPr/>
        <w:t>art B: Review of outcomes in the previous academic year</w:t>
      </w:r>
      <w:r w:rsidR="38A4EEB7">
        <w:rPr/>
        <w:t xml:space="preserve"> </w:t>
      </w:r>
    </w:p>
    <w:p w:rsidR="00E66558" w:rsidRDefault="009D71E8" w14:paraId="2A7D5543" w14:textId="77777777">
      <w:pPr>
        <w:pStyle w:val="Heading2"/>
      </w:pPr>
      <w:r>
        <w:t>Pupil premium strategy outcomes</w:t>
      </w:r>
    </w:p>
    <w:p w:rsidR="00E66558" w:rsidRDefault="009D71E8" w14:paraId="2A7D5544" w14:textId="562B9520">
      <w:r w:rsidR="009D71E8">
        <w:rPr/>
        <w:t>This details the impact that our pupil premium activity had on pupils in the 202</w:t>
      </w:r>
      <w:r w:rsidR="1C0D8AB0">
        <w:rPr/>
        <w:t>2</w:t>
      </w:r>
      <w:r w:rsidR="009D71E8">
        <w:rPr/>
        <w:t xml:space="preserve"> to 202</w:t>
      </w:r>
      <w:r w:rsidR="6B6C8AA5">
        <w:rPr/>
        <w:t>2</w:t>
      </w:r>
      <w:r w:rsidR="009D71E8">
        <w:rPr/>
        <w:t xml:space="preserve"> academic year. </w:t>
      </w:r>
    </w:p>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16602B3C"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D03F6F8" w:rsidP="16602B3C" w:rsidRDefault="1D03F6F8" w14:paraId="58F6C553" w14:textId="0C2840A0">
            <w:pPr>
              <w:pStyle w:val="Normal"/>
              <w:bidi w:val="0"/>
              <w:spacing w:before="120" w:beforeAutospacing="off" w:after="120" w:afterAutospacing="off" w:line="288" w:lineRule="auto"/>
              <w:ind w:left="0" w:right="0"/>
              <w:jc w:val="left"/>
            </w:pPr>
            <w:r w:rsidRPr="16602B3C" w:rsidR="1D03F6F8">
              <w:rPr>
                <w:rFonts w:cs="Arial"/>
                <w:i w:val="1"/>
                <w:iCs w:val="1"/>
              </w:rPr>
              <w:t>Core Offer:</w:t>
            </w:r>
          </w:p>
          <w:p w:rsidR="16602B3C" w:rsidP="16602B3C" w:rsidRDefault="16602B3C" w14:paraId="119CE006" w14:textId="7E04D837">
            <w:pPr>
              <w:pStyle w:val="Normal"/>
              <w:bidi w:val="0"/>
              <w:spacing w:before="120" w:beforeAutospacing="off" w:after="120" w:afterAutospacing="off" w:line="288" w:lineRule="auto"/>
              <w:ind w:left="0" w:right="0"/>
              <w:jc w:val="left"/>
              <w:rPr>
                <w:rFonts w:cs="Arial"/>
                <w:i w:val="1"/>
                <w:iCs w:val="1"/>
              </w:rPr>
            </w:pPr>
          </w:p>
          <w:p w:rsidR="1D03F6F8" w:rsidP="16602B3C" w:rsidRDefault="1D03F6F8" w14:paraId="0218CC6F" w14:textId="0A9B03E3">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Pupil Premium - Core Offer </w:t>
            </w:r>
          </w:p>
          <w:p w:rsidR="1D03F6F8" w:rsidP="16602B3C" w:rsidRDefault="1D03F6F8" w14:paraId="24D87CC4" w14:textId="03ECABFB">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1D03F6F8" w:rsidP="16602B3C" w:rsidRDefault="1D03F6F8" w14:paraId="472180EC" w14:textId="6BF5A133">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Staffing: </w:t>
            </w:r>
          </w:p>
          <w:p w:rsidR="1D03F6F8" w:rsidP="16602B3C" w:rsidRDefault="1D03F6F8" w14:paraId="242B578D" w14:textId="7A21F235">
            <w:pPr>
              <w:pStyle w:val="ListParagraph"/>
              <w:numPr>
                <w:ilvl w:val="0"/>
                <w:numId w:val="35"/>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Quality First Teaching (QFT) at centre of all teaching </w:t>
            </w:r>
          </w:p>
          <w:p w:rsidR="1D03F6F8" w:rsidP="16602B3C" w:rsidRDefault="1D03F6F8" w14:paraId="05389375" w14:textId="025F34FA">
            <w:pPr>
              <w:pStyle w:val="ListParagraph"/>
              <w:numPr>
                <w:ilvl w:val="0"/>
                <w:numId w:val="35"/>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Teachers working with small groups and when needed 1:1 (in discussion with the Academy Head and SENDCo.) </w:t>
            </w:r>
          </w:p>
          <w:p w:rsidR="1D03F6F8" w:rsidP="16602B3C" w:rsidRDefault="1D03F6F8" w14:paraId="14856C5E" w14:textId="221278FA">
            <w:pPr>
              <w:pStyle w:val="ListParagraph"/>
              <w:numPr>
                <w:ilvl w:val="0"/>
                <w:numId w:val="35"/>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Teaching assistants supporting personalised programmes through Provision Mapping and specific intervention such as Speech and Language work or SEMH support </w:t>
            </w:r>
          </w:p>
          <w:p w:rsidR="1D03F6F8" w:rsidP="16602B3C" w:rsidRDefault="1D03F6F8" w14:paraId="65994EC1" w14:textId="279BC9E8">
            <w:pPr>
              <w:pStyle w:val="ListParagraph"/>
              <w:numPr>
                <w:ilvl w:val="0"/>
                <w:numId w:val="35"/>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Thrive trained TA. </w:t>
            </w:r>
          </w:p>
          <w:p w:rsidR="1D03F6F8" w:rsidP="16602B3C" w:rsidRDefault="1D03F6F8" w14:paraId="3F0628DA" w14:textId="174C2F15">
            <w:pPr>
              <w:pStyle w:val="ListParagraph"/>
              <w:numPr>
                <w:ilvl w:val="0"/>
                <w:numId w:val="35"/>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Regular staff training in areas relevant to our PP families’ needs </w:t>
            </w:r>
          </w:p>
          <w:p w:rsidR="1D03F6F8" w:rsidP="16602B3C" w:rsidRDefault="1D03F6F8" w14:paraId="44A869DC" w14:textId="68CAB0C0">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1D03F6F8" w:rsidP="16602B3C" w:rsidRDefault="1D03F6F8" w14:paraId="2BB71407" w14:textId="0CEE881B">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Resourcing: </w:t>
            </w:r>
          </w:p>
          <w:p w:rsidR="1D03F6F8" w:rsidP="16602B3C" w:rsidRDefault="1D03F6F8" w14:paraId="210079E3" w14:textId="1C84449B">
            <w:pPr>
              <w:pStyle w:val="ListParagraph"/>
              <w:numPr>
                <w:ilvl w:val="0"/>
                <w:numId w:val="36"/>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Provision to facilitate off-site educational activities </w:t>
            </w:r>
          </w:p>
          <w:p w:rsidR="1D03F6F8" w:rsidP="16602B3C" w:rsidRDefault="1D03F6F8" w14:paraId="5E90A093" w14:textId="65D4155F">
            <w:pPr>
              <w:pStyle w:val="ListParagraph"/>
              <w:numPr>
                <w:ilvl w:val="0"/>
                <w:numId w:val="36"/>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Resource time to support multi-agency working through Early Help process and for TAFs (Team around the Family). Increasing the life chances of children involved </w:t>
            </w:r>
          </w:p>
          <w:p w:rsidR="1D03F6F8" w:rsidP="16602B3C" w:rsidRDefault="1D03F6F8" w14:paraId="7DB92BD5" w14:textId="77C503DA">
            <w:pPr>
              <w:pStyle w:val="ListParagraph"/>
              <w:numPr>
                <w:ilvl w:val="0"/>
                <w:numId w:val="36"/>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Subsidising trips and educational visits at the Academy Heads discretion </w:t>
            </w:r>
          </w:p>
          <w:p w:rsidR="1D03F6F8" w:rsidP="16602B3C" w:rsidRDefault="1D03F6F8" w14:paraId="1E6B7B4A" w14:textId="1A238A12">
            <w:pPr>
              <w:pStyle w:val="ListParagraph"/>
              <w:numPr>
                <w:ilvl w:val="0"/>
                <w:numId w:val="36"/>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Provision to facilitate off-site educational activities </w:t>
            </w:r>
          </w:p>
          <w:p w:rsidR="1D03F6F8" w:rsidP="16602B3C" w:rsidRDefault="1D03F6F8" w14:paraId="759F101C" w14:textId="35E45EC1">
            <w:pPr>
              <w:pStyle w:val="ListParagraph"/>
              <w:numPr>
                <w:ilvl w:val="0"/>
                <w:numId w:val="36"/>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Free attendance at Breakfast Club. </w:t>
            </w:r>
          </w:p>
          <w:p w:rsidR="1D03F6F8" w:rsidP="16602B3C" w:rsidRDefault="1D03F6F8" w14:paraId="0E62A64A" w14:textId="7FC6AEEB">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1D03F6F8" w:rsidP="16602B3C" w:rsidRDefault="1D03F6F8" w14:paraId="0C7AEB03" w14:textId="2650FECD">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Pupil Well-being: </w:t>
            </w:r>
          </w:p>
          <w:p w:rsidR="1D03F6F8" w:rsidP="16602B3C" w:rsidRDefault="1D03F6F8" w14:paraId="2DBB025D" w14:textId="54972999">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Providing a free Breakfast Club in order to provide the best possible start to the school day </w:t>
            </w:r>
          </w:p>
          <w:p w:rsidR="1D03F6F8" w:rsidP="16602B3C" w:rsidRDefault="1D03F6F8" w14:paraId="1E756CAF" w14:textId="157E0C64">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After School and Lunchtime clubs to improve social interaction </w:t>
            </w:r>
          </w:p>
          <w:p w:rsidR="1D03F6F8" w:rsidP="16602B3C" w:rsidRDefault="1D03F6F8" w14:paraId="1AA02031" w14:textId="1C42678C">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Staff mental health champion on the playground </w:t>
            </w:r>
          </w:p>
          <w:p w:rsidR="1D03F6F8" w:rsidP="16602B3C" w:rsidRDefault="1D03F6F8" w14:paraId="2E5A9F26" w14:textId="45EB69E7">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Well-being Champion in school </w:t>
            </w:r>
          </w:p>
          <w:p w:rsidR="1D03F6F8" w:rsidP="16602B3C" w:rsidRDefault="1D03F6F8" w14:paraId="4D025562" w14:textId="4418DBC0">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Support funding of school residential trips in year 5 and 6 </w:t>
            </w:r>
          </w:p>
          <w:p w:rsidR="1D03F6F8" w:rsidP="16602B3C" w:rsidRDefault="1D03F6F8" w14:paraId="6263FCB5" w14:textId="33AB8E69">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IIH (Inclusion and Improvement Hub) - SEMH pupil courses, SEND Support, staff CPD, Educational Psychologist  </w:t>
            </w:r>
          </w:p>
          <w:p w:rsidR="1D03F6F8" w:rsidP="16602B3C" w:rsidRDefault="1D03F6F8" w14:paraId="56AF554D" w14:textId="0290E2D3">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Lego Therapy, Therapeutic Play, Grieving in Puddles, Attachment Based Mentoring  </w:t>
            </w:r>
          </w:p>
          <w:p w:rsidR="1D03F6F8" w:rsidP="16602B3C" w:rsidRDefault="1D03F6F8" w14:paraId="40F4E226" w14:textId="4D129DEA">
            <w:pPr>
              <w:pStyle w:val="ListParagraph"/>
              <w:numPr>
                <w:ilvl w:val="0"/>
                <w:numId w:val="37"/>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Early Help </w:t>
            </w:r>
          </w:p>
          <w:p w:rsidR="1D03F6F8" w:rsidP="16602B3C" w:rsidRDefault="1D03F6F8" w14:paraId="17111978" w14:textId="4BC8759A">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1D03F6F8" w:rsidP="16602B3C" w:rsidRDefault="1D03F6F8" w14:paraId="5A20F497" w14:textId="52D45493">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Measurement criteria: </w:t>
            </w:r>
          </w:p>
          <w:p w:rsidR="1D03F6F8" w:rsidP="16602B3C" w:rsidRDefault="1D03F6F8" w14:paraId="41EE204E" w14:textId="49CE6AA2">
            <w:pPr>
              <w:pStyle w:val="ListParagraph"/>
              <w:numPr>
                <w:ilvl w:val="0"/>
                <w:numId w:val="38"/>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To narrow the gap in pupil outcomes so that pupil premium children are achieving in line with peers. </w:t>
            </w:r>
          </w:p>
          <w:p w:rsidR="1D03F6F8" w:rsidP="16602B3C" w:rsidRDefault="1D03F6F8" w14:paraId="49E9EEAB" w14:textId="34EDAB26">
            <w:pPr>
              <w:pStyle w:val="ListParagraph"/>
              <w:numPr>
                <w:ilvl w:val="0"/>
                <w:numId w:val="38"/>
              </w:num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Barriers to learning, such as behaviour, attendance, accessibility in learning are reduced or removed. </w:t>
            </w:r>
          </w:p>
          <w:p w:rsidR="1D03F6F8" w:rsidP="16602B3C" w:rsidRDefault="1D03F6F8" w14:paraId="503FD6F6" w14:textId="26688B98">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602B3C" w:rsidR="1D03F6F8">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16602B3C" w:rsidP="16602B3C" w:rsidRDefault="16602B3C" w14:paraId="367BE781" w14:textId="70927450">
            <w:pPr>
              <w:pStyle w:val="Normal"/>
              <w:bidi w:val="0"/>
              <w:spacing w:before="120" w:beforeAutospacing="off" w:after="120" w:afterAutospacing="off" w:line="288" w:lineRule="auto"/>
              <w:ind w:left="0" w:right="0"/>
              <w:jc w:val="left"/>
              <w:rPr>
                <w:rFonts w:cs="Arial"/>
                <w:i w:val="1"/>
                <w:iCs w:val="1"/>
              </w:rPr>
            </w:pP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A9B" w:rsidRDefault="00E64A9B" w14:paraId="69ED9C74" w14:textId="77777777">
      <w:pPr>
        <w:spacing w:after="0" w:line="240" w:lineRule="auto"/>
      </w:pPr>
      <w:r>
        <w:separator/>
      </w:r>
    </w:p>
  </w:endnote>
  <w:endnote w:type="continuationSeparator" w:id="0">
    <w:p w:rsidR="00E64A9B" w:rsidRDefault="00E64A9B" w14:paraId="71688ECA" w14:textId="77777777">
      <w:pPr>
        <w:spacing w:after="0" w:line="240" w:lineRule="auto"/>
      </w:pPr>
      <w:r>
        <w:continuationSeparator/>
      </w:r>
    </w:p>
  </w:endnote>
  <w:endnote w:type="continuationNotice" w:id="1">
    <w:p w:rsidR="00E64A9B" w:rsidRDefault="00E64A9B" w14:paraId="0F862F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23067305">
    <w:pPr>
      <w:pStyle w:val="Footer"/>
      <w:ind w:firstLine="4513"/>
    </w:pPr>
    <w:r>
      <w:fldChar w:fldCharType="begin"/>
    </w:r>
    <w:r>
      <w:instrText xml:space="preserve"> PAGE </w:instrText>
    </w:r>
    <w:r>
      <w:fldChar w:fldCharType="separate"/>
    </w:r>
    <w:r w:rsidR="003B5A1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A9B" w:rsidRDefault="00E64A9B" w14:paraId="59480F15" w14:textId="77777777">
      <w:pPr>
        <w:spacing w:after="0" w:line="240" w:lineRule="auto"/>
      </w:pPr>
      <w:r>
        <w:separator/>
      </w:r>
    </w:p>
  </w:footnote>
  <w:footnote w:type="continuationSeparator" w:id="0">
    <w:p w:rsidR="00E64A9B" w:rsidRDefault="00E64A9B" w14:paraId="4E3B4E15" w14:textId="77777777">
      <w:pPr>
        <w:spacing w:after="0" w:line="240" w:lineRule="auto"/>
      </w:pPr>
      <w:r>
        <w:continuationSeparator/>
      </w:r>
    </w:p>
  </w:footnote>
  <w:footnote w:type="continuationNotice" w:id="1">
    <w:p w:rsidR="00E64A9B" w:rsidRDefault="00E64A9B" w14:paraId="390276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A7744D"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2ff2a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9aa6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42570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eb2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A400F6"/>
    <w:multiLevelType w:val="hybridMultilevel"/>
    <w:tmpl w:val="3CD2C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2" w15:restartNumberingAfterBreak="0">
    <w:nsid w:val="786A4A8B"/>
    <w:multiLevelType w:val="hybridMultilevel"/>
    <w:tmpl w:val="FFFFFFFF"/>
    <w:lvl w:ilvl="0">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1" w16cid:durableId="399131855">
    <w:abstractNumId w:val="19"/>
  </w:num>
  <w:num w:numId="2" w16cid:durableId="598414975">
    <w:abstractNumId w:val="1"/>
  </w:num>
  <w:num w:numId="3" w16cid:durableId="1522281707">
    <w:abstractNumId w:val="20"/>
  </w:num>
  <w:num w:numId="4" w16cid:durableId="307825400">
    <w:abstractNumId w:val="7"/>
  </w:num>
  <w:num w:numId="5" w16cid:durableId="104279019">
    <w:abstractNumId w:val="15"/>
  </w:num>
  <w:num w:numId="6" w16cid:durableId="1542324738">
    <w:abstractNumId w:val="23"/>
  </w:num>
  <w:num w:numId="7" w16cid:durableId="175921677">
    <w:abstractNumId w:val="27"/>
  </w:num>
  <w:num w:numId="8" w16cid:durableId="1747073907">
    <w:abstractNumId w:val="14"/>
  </w:num>
  <w:num w:numId="9" w16cid:durableId="1396510391">
    <w:abstractNumId w:val="4"/>
  </w:num>
  <w:num w:numId="10" w16cid:durableId="293103761">
    <w:abstractNumId w:val="17"/>
  </w:num>
  <w:num w:numId="11" w16cid:durableId="557056672">
    <w:abstractNumId w:val="10"/>
  </w:num>
  <w:num w:numId="12" w16cid:durableId="251861489">
    <w:abstractNumId w:val="8"/>
  </w:num>
  <w:num w:numId="13" w16cid:durableId="596182545">
    <w:abstractNumId w:val="11"/>
  </w:num>
  <w:num w:numId="14" w16cid:durableId="1346402868">
    <w:abstractNumId w:val="12"/>
  </w:num>
  <w:num w:numId="15" w16cid:durableId="924994346">
    <w:abstractNumId w:val="5"/>
  </w:num>
  <w:num w:numId="16" w16cid:durableId="304047337">
    <w:abstractNumId w:val="16"/>
  </w:num>
  <w:num w:numId="17" w16cid:durableId="1126655293">
    <w:abstractNumId w:val="24"/>
  </w:num>
  <w:num w:numId="18" w16cid:durableId="284970195">
    <w:abstractNumId w:val="31"/>
  </w:num>
  <w:num w:numId="19" w16cid:durableId="382557046">
    <w:abstractNumId w:val="28"/>
  </w:num>
  <w:num w:numId="20" w16cid:durableId="1955988073">
    <w:abstractNumId w:val="25"/>
  </w:num>
  <w:num w:numId="21" w16cid:durableId="1083792771">
    <w:abstractNumId w:val="9"/>
  </w:num>
  <w:num w:numId="22" w16cid:durableId="1091777807">
    <w:abstractNumId w:val="29"/>
  </w:num>
  <w:num w:numId="23" w16cid:durableId="1778066259">
    <w:abstractNumId w:val="21"/>
  </w:num>
  <w:num w:numId="24" w16cid:durableId="649485724">
    <w:abstractNumId w:val="2"/>
  </w:num>
  <w:num w:numId="25" w16cid:durableId="474376713">
    <w:abstractNumId w:val="26"/>
  </w:num>
  <w:num w:numId="26" w16cid:durableId="554197685">
    <w:abstractNumId w:val="6"/>
  </w:num>
  <w:num w:numId="27" w16cid:durableId="2144424575">
    <w:abstractNumId w:val="0"/>
  </w:num>
  <w:num w:numId="28" w16cid:durableId="157963378">
    <w:abstractNumId w:val="32"/>
  </w:num>
  <w:num w:numId="29" w16cid:durableId="1556896077">
    <w:abstractNumId w:val="13"/>
  </w:num>
  <w:num w:numId="30" w16cid:durableId="1064377396">
    <w:abstractNumId w:val="18"/>
  </w:num>
  <w:num w:numId="31" w16cid:durableId="1693874985">
    <w:abstractNumId w:val="3"/>
  </w:num>
  <w:num w:numId="32" w16cid:durableId="1849058863">
    <w:abstractNumId w:val="30"/>
  </w:num>
  <w:num w:numId="33" w16cid:durableId="1631863347">
    <w:abstractNumId w:val="33"/>
  </w:num>
  <w:num w:numId="34" w16cid:durableId="1238858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A3839"/>
    <w:rsid w:val="001C7C9F"/>
    <w:rsid w:val="002D4665"/>
    <w:rsid w:val="003B5A10"/>
    <w:rsid w:val="004044AA"/>
    <w:rsid w:val="00561459"/>
    <w:rsid w:val="005C132A"/>
    <w:rsid w:val="006E7FB1"/>
    <w:rsid w:val="00714778"/>
    <w:rsid w:val="00741B9E"/>
    <w:rsid w:val="00774F21"/>
    <w:rsid w:val="007C2F04"/>
    <w:rsid w:val="007F6C0B"/>
    <w:rsid w:val="00916CB5"/>
    <w:rsid w:val="009A0D9D"/>
    <w:rsid w:val="009D1008"/>
    <w:rsid w:val="009D71E8"/>
    <w:rsid w:val="00A7744D"/>
    <w:rsid w:val="00AA0541"/>
    <w:rsid w:val="00AA4201"/>
    <w:rsid w:val="00AD4FA8"/>
    <w:rsid w:val="00CE486F"/>
    <w:rsid w:val="00D33FE5"/>
    <w:rsid w:val="00D66483"/>
    <w:rsid w:val="00E25A53"/>
    <w:rsid w:val="00E64A9B"/>
    <w:rsid w:val="00E66558"/>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602B3C"/>
    <w:rsid w:val="16CDAEEE"/>
    <w:rsid w:val="171EBF89"/>
    <w:rsid w:val="17EEDF9D"/>
    <w:rsid w:val="17F7C847"/>
    <w:rsid w:val="18CFC051"/>
    <w:rsid w:val="18E10F9D"/>
    <w:rsid w:val="1A054FB0"/>
    <w:rsid w:val="1A06EF04"/>
    <w:rsid w:val="1A2180D6"/>
    <w:rsid w:val="1A826492"/>
    <w:rsid w:val="1BDF63FD"/>
    <w:rsid w:val="1C0D8AB0"/>
    <w:rsid w:val="1C7288C1"/>
    <w:rsid w:val="1D03F6F8"/>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089E02"/>
    <w:rsid w:val="23095E95"/>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B34AA1"/>
    <w:rsid w:val="2DC13F6F"/>
    <w:rsid w:val="2DC506EE"/>
    <w:rsid w:val="2E1D471D"/>
    <w:rsid w:val="2E50C8B0"/>
    <w:rsid w:val="2EBDC9C1"/>
    <w:rsid w:val="2EDDA9C6"/>
    <w:rsid w:val="2F60D74F"/>
    <w:rsid w:val="2FEA9516"/>
    <w:rsid w:val="302B8727"/>
    <w:rsid w:val="307EB434"/>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0C9B56"/>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07D74D"/>
    <w:rsid w:val="6012A906"/>
    <w:rsid w:val="6072713A"/>
    <w:rsid w:val="618023AE"/>
    <w:rsid w:val="61E790B6"/>
    <w:rsid w:val="61ED221B"/>
    <w:rsid w:val="625D3B63"/>
    <w:rsid w:val="627CD0CA"/>
    <w:rsid w:val="62C67D07"/>
    <w:rsid w:val="63CEEF74"/>
    <w:rsid w:val="651F3178"/>
    <w:rsid w:val="659AEAA4"/>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B6C8AA5"/>
    <w:rsid w:val="6D3F0F02"/>
    <w:rsid w:val="6D903805"/>
    <w:rsid w:val="6DCF3872"/>
    <w:rsid w:val="6F8BD7B2"/>
    <w:rsid w:val="705E5436"/>
    <w:rsid w:val="714E0AC1"/>
    <w:rsid w:val="71F2FC95"/>
    <w:rsid w:val="72610868"/>
    <w:rsid w:val="733CE861"/>
    <w:rsid w:val="73EC6E70"/>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774F21"/>
    <w:pPr>
      <w:suppressAutoHyphens w:val="0"/>
      <w:autoSpaceDN/>
      <w:spacing w:before="100" w:beforeAutospacing="1" w:after="100" w:afterAutospacing="1" w:line="240" w:lineRule="auto"/>
    </w:pPr>
    <w:rPr>
      <w:rFonts w:ascii="Times New Roman" w:hAnsi="Times New Roman"/>
      <w:color w:val="auto"/>
    </w:rPr>
  </w:style>
  <w:style w:type="character" w:styleId="spellingerror" w:customStyle="true">
    <w:uiPriority w:val="1"/>
    <w:name w:val="spellingerror"/>
    <w:basedOn w:val="DefaultParagraphFont"/>
    <w:rsid w:val="1660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4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146C0-EDEE-44EB-91BD-0A6F1DED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E979E155-1B3F-4541-A953-1D0FAC973C3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f5548af-b46c-40dc-8111-9869f57b79db"/>
    <ds:schemaRef ds:uri="a817b7d4-27bf-4bf4-8601-efd16644823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3</revision>
  <lastPrinted>2014-09-17T13:26:00.0000000Z</lastPrinted>
  <dcterms:created xsi:type="dcterms:W3CDTF">2022-11-09T09:25:00.0000000Z</dcterms:created>
  <dcterms:modified xsi:type="dcterms:W3CDTF">2022-11-09T11:11:10.9941114Z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0x01010064B510A913A1214F9593F3FA7C3E4BA3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