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66"/>
        <w:tblW w:w="10456" w:type="dxa"/>
        <w:tblLook w:val="04A0" w:firstRow="1" w:lastRow="0" w:firstColumn="1" w:lastColumn="0" w:noHBand="0" w:noVBand="1"/>
      </w:tblPr>
      <w:tblGrid>
        <w:gridCol w:w="1696"/>
        <w:gridCol w:w="6663"/>
        <w:gridCol w:w="2097"/>
      </w:tblGrid>
      <w:tr w:rsidR="25D5928E" w14:paraId="1D0561DD" w14:textId="77777777" w:rsidTr="2B10BCCB">
        <w:trPr>
          <w:trHeight w:val="375"/>
        </w:trPr>
        <w:tc>
          <w:tcPr>
            <w:tcW w:w="1696" w:type="dxa"/>
          </w:tcPr>
          <w:p w14:paraId="3E036627" w14:textId="73CDF1A1" w:rsidR="25D5928E" w:rsidRDefault="25D5928E" w:rsidP="25D5928E">
            <w:pPr>
              <w:rPr>
                <w:b/>
                <w:bCs/>
              </w:rPr>
            </w:pPr>
          </w:p>
        </w:tc>
        <w:tc>
          <w:tcPr>
            <w:tcW w:w="6663" w:type="dxa"/>
          </w:tcPr>
          <w:p w14:paraId="5D69272F" w14:textId="348839D3" w:rsidR="00D70299" w:rsidRDefault="00D70299" w:rsidP="25D5928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Diptford C</w:t>
            </w:r>
            <w:r w:rsidR="00C71A6C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of E Primary School </w:t>
            </w:r>
            <w:r w:rsidR="01867718" w:rsidRPr="25D5928E">
              <w:rPr>
                <w:b/>
                <w:bCs/>
                <w:sz w:val="28"/>
                <w:szCs w:val="28"/>
              </w:rPr>
              <w:t xml:space="preserve">Ethos </w:t>
            </w:r>
            <w:r w:rsidR="00C311D1">
              <w:rPr>
                <w:b/>
                <w:bCs/>
                <w:sz w:val="28"/>
                <w:szCs w:val="28"/>
              </w:rPr>
              <w:t>Group (SEG)</w:t>
            </w:r>
            <w:r w:rsidR="01867718" w:rsidRPr="25D5928E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38ED326" w14:textId="5CA4E42F" w:rsidR="01867718" w:rsidRDefault="00C71A6C" w:rsidP="25D5928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Minutes of Meeting held 20</w:t>
            </w:r>
            <w:r w:rsidR="00465896" w:rsidRPr="0046589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46589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6C7773">
              <w:rPr>
                <w:b/>
                <w:bCs/>
                <w:sz w:val="28"/>
                <w:szCs w:val="28"/>
              </w:rPr>
              <w:t>November</w:t>
            </w:r>
            <w:r>
              <w:rPr>
                <w:b/>
                <w:bCs/>
                <w:sz w:val="28"/>
                <w:szCs w:val="28"/>
              </w:rPr>
              <w:t xml:space="preserve"> 2023</w:t>
            </w:r>
          </w:p>
        </w:tc>
        <w:tc>
          <w:tcPr>
            <w:tcW w:w="2097" w:type="dxa"/>
            <w:shd w:val="clear" w:color="auto" w:fill="808080" w:themeFill="background1" w:themeFillShade="80"/>
          </w:tcPr>
          <w:p w14:paraId="55BCEBB4" w14:textId="1C31E967" w:rsidR="25D5928E" w:rsidRDefault="25D5928E" w:rsidP="25D5928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5313" w14:paraId="50797327" w14:textId="77777777" w:rsidTr="2B10BCCB">
        <w:trPr>
          <w:trHeight w:val="2340"/>
        </w:trPr>
        <w:tc>
          <w:tcPr>
            <w:tcW w:w="1696" w:type="dxa"/>
          </w:tcPr>
          <w:p w14:paraId="0DC25D37" w14:textId="77777777" w:rsidR="00175313" w:rsidRPr="00CF5E6C" w:rsidRDefault="00175313" w:rsidP="2B10BCCB">
            <w:pPr>
              <w:rPr>
                <w:b/>
                <w:bCs/>
              </w:rPr>
            </w:pPr>
            <w:r w:rsidRPr="2B10BCCB">
              <w:rPr>
                <w:b/>
                <w:bCs/>
              </w:rPr>
              <w:t xml:space="preserve">In attendance </w:t>
            </w:r>
          </w:p>
        </w:tc>
        <w:tc>
          <w:tcPr>
            <w:tcW w:w="6663" w:type="dxa"/>
          </w:tcPr>
          <w:p w14:paraId="58A291D8" w14:textId="2E1B15B0" w:rsidR="00175313" w:rsidRDefault="79E7E0C0" w:rsidP="21ED550E">
            <w:r>
              <w:t>Holly Edginton (</w:t>
            </w:r>
            <w:r w:rsidR="006631E2">
              <w:t>AH, chair</w:t>
            </w:r>
            <w:r>
              <w:t>)</w:t>
            </w:r>
          </w:p>
          <w:p w14:paraId="4BFA4695" w14:textId="6EF0FE1A" w:rsidR="00175313" w:rsidRDefault="79E7E0C0" w:rsidP="21ED550E">
            <w:r>
              <w:t xml:space="preserve">Nick </w:t>
            </w:r>
            <w:proofErr w:type="spellStart"/>
            <w:r>
              <w:t>Zieher</w:t>
            </w:r>
            <w:proofErr w:type="spellEnd"/>
          </w:p>
          <w:p w14:paraId="3E00E233" w14:textId="7A05235B" w:rsidR="00175313" w:rsidRDefault="79E7E0C0" w:rsidP="21ED550E">
            <w:r>
              <w:t>David Sayle</w:t>
            </w:r>
          </w:p>
          <w:p w14:paraId="58BAF5E0" w14:textId="77777777" w:rsidR="006C7773" w:rsidRDefault="006C7773" w:rsidP="21ED550E">
            <w:r>
              <w:t>Sharon Lord</w:t>
            </w:r>
          </w:p>
          <w:p w14:paraId="5B2BEF67" w14:textId="0324B8F9" w:rsidR="006C7773" w:rsidRDefault="006C7773" w:rsidP="21ED550E">
            <w:r>
              <w:t>Janet Watts</w:t>
            </w:r>
          </w:p>
          <w:p w14:paraId="4529899C" w14:textId="7148B8C4" w:rsidR="006C7773" w:rsidRDefault="006C7773" w:rsidP="21ED550E">
            <w:r>
              <w:t>Ali Reid</w:t>
            </w:r>
          </w:p>
          <w:p w14:paraId="2A49EB2A" w14:textId="61D8E44B" w:rsidR="000D4330" w:rsidRDefault="000D4330" w:rsidP="21ED550E">
            <w:r>
              <w:t xml:space="preserve">Becca </w:t>
            </w:r>
            <w:proofErr w:type="spellStart"/>
            <w:r>
              <w:t>Filtness</w:t>
            </w:r>
            <w:proofErr w:type="spellEnd"/>
            <w:r>
              <w:t xml:space="preserve"> </w:t>
            </w:r>
          </w:p>
          <w:p w14:paraId="29366707" w14:textId="0FD57E73" w:rsidR="00175313" w:rsidRDefault="00175313" w:rsidP="21ED550E"/>
          <w:p w14:paraId="747ED235" w14:textId="218C33F1" w:rsidR="00175313" w:rsidRDefault="79E7E0C0" w:rsidP="21ED550E">
            <w:r>
              <w:t xml:space="preserve">Apologies: </w:t>
            </w:r>
            <w:r w:rsidR="006C7773">
              <w:t>none</w:t>
            </w:r>
          </w:p>
        </w:tc>
        <w:tc>
          <w:tcPr>
            <w:tcW w:w="2097" w:type="dxa"/>
            <w:shd w:val="clear" w:color="auto" w:fill="808080" w:themeFill="background1" w:themeFillShade="80"/>
          </w:tcPr>
          <w:p w14:paraId="4053232E" w14:textId="77777777" w:rsidR="00175313" w:rsidRPr="00306932" w:rsidRDefault="00175313" w:rsidP="00E74E72"/>
        </w:tc>
      </w:tr>
      <w:tr w:rsidR="005006D6" w14:paraId="378DE350" w14:textId="77777777" w:rsidTr="2B10BCCB">
        <w:trPr>
          <w:trHeight w:val="435"/>
        </w:trPr>
        <w:tc>
          <w:tcPr>
            <w:tcW w:w="1696" w:type="dxa"/>
          </w:tcPr>
          <w:p w14:paraId="42DB0E13" w14:textId="77777777" w:rsidR="005006D6" w:rsidRPr="005006D6" w:rsidRDefault="005006D6" w:rsidP="2B10BCCB">
            <w:pPr>
              <w:rPr>
                <w:b/>
                <w:bCs/>
              </w:rPr>
            </w:pPr>
            <w:r w:rsidRPr="2B10BCCB">
              <w:rPr>
                <w:b/>
                <w:bCs/>
              </w:rPr>
              <w:t xml:space="preserve">Approve Previous minutes </w:t>
            </w:r>
          </w:p>
        </w:tc>
        <w:tc>
          <w:tcPr>
            <w:tcW w:w="6663" w:type="dxa"/>
          </w:tcPr>
          <w:p w14:paraId="68B7B76E" w14:textId="424A8C0D" w:rsidR="005006D6" w:rsidRDefault="3AC5F9CB" w:rsidP="25D5928E">
            <w:r>
              <w:t xml:space="preserve">Yes </w:t>
            </w:r>
          </w:p>
        </w:tc>
        <w:tc>
          <w:tcPr>
            <w:tcW w:w="2097" w:type="dxa"/>
            <w:shd w:val="clear" w:color="auto" w:fill="808080" w:themeFill="background1" w:themeFillShade="80"/>
          </w:tcPr>
          <w:p w14:paraId="6B04F091" w14:textId="77777777" w:rsidR="005006D6" w:rsidRPr="00306932" w:rsidRDefault="005006D6" w:rsidP="00E74E72"/>
        </w:tc>
      </w:tr>
      <w:tr w:rsidR="00175313" w14:paraId="068A27F1" w14:textId="77777777" w:rsidTr="2B10BCCB">
        <w:trPr>
          <w:trHeight w:val="960"/>
        </w:trPr>
        <w:tc>
          <w:tcPr>
            <w:tcW w:w="1696" w:type="dxa"/>
          </w:tcPr>
          <w:p w14:paraId="5956389F" w14:textId="77777777" w:rsidR="00175313" w:rsidRPr="00CF5E6C" w:rsidRDefault="00175313" w:rsidP="00E74E72">
            <w:pPr>
              <w:rPr>
                <w:b/>
              </w:rPr>
            </w:pPr>
            <w:r w:rsidRPr="00CF5E6C">
              <w:rPr>
                <w:b/>
              </w:rPr>
              <w:t>Matters arising from previous meeting</w:t>
            </w:r>
          </w:p>
        </w:tc>
        <w:tc>
          <w:tcPr>
            <w:tcW w:w="6663" w:type="dxa"/>
          </w:tcPr>
          <w:p w14:paraId="5384CF19" w14:textId="77777777" w:rsidR="000B481C" w:rsidRDefault="005678F0" w:rsidP="00052CF2">
            <w:pPr>
              <w:pStyle w:val="ListParagraph"/>
              <w:numPr>
                <w:ilvl w:val="0"/>
                <w:numId w:val="8"/>
              </w:numPr>
            </w:pPr>
            <w:r>
              <w:t xml:space="preserve">Feedback from trial monitoring session </w:t>
            </w:r>
            <w:r w:rsidR="0049564D">
              <w:t xml:space="preserve">to be incorporated into planning for future </w:t>
            </w:r>
            <w:proofErr w:type="gramStart"/>
            <w:r w:rsidR="0049564D">
              <w:t>sessions</w:t>
            </w:r>
            <w:proofErr w:type="gramEnd"/>
          </w:p>
          <w:p w14:paraId="4712EC7E" w14:textId="15BE6580" w:rsidR="0049564D" w:rsidRDefault="00CC56AF" w:rsidP="00052CF2">
            <w:pPr>
              <w:pStyle w:val="ListParagraph"/>
              <w:numPr>
                <w:ilvl w:val="0"/>
                <w:numId w:val="8"/>
              </w:numPr>
            </w:pPr>
            <w:r>
              <w:t>DS to lead further exploration of vision statement</w:t>
            </w:r>
          </w:p>
        </w:tc>
        <w:tc>
          <w:tcPr>
            <w:tcW w:w="2097" w:type="dxa"/>
            <w:shd w:val="clear" w:color="auto" w:fill="808080" w:themeFill="background1" w:themeFillShade="80"/>
          </w:tcPr>
          <w:p w14:paraId="3C077E6E" w14:textId="77777777" w:rsidR="00175313" w:rsidRPr="00306932" w:rsidRDefault="00175313" w:rsidP="00175313">
            <w:pPr>
              <w:ind w:left="360"/>
            </w:pPr>
          </w:p>
        </w:tc>
      </w:tr>
      <w:tr w:rsidR="00175313" w14:paraId="78D9AF86" w14:textId="77777777" w:rsidTr="2B10BCCB">
        <w:trPr>
          <w:trHeight w:val="282"/>
        </w:trPr>
        <w:tc>
          <w:tcPr>
            <w:tcW w:w="8359" w:type="dxa"/>
            <w:gridSpan w:val="2"/>
            <w:shd w:val="clear" w:color="auto" w:fill="808080" w:themeFill="background1" w:themeFillShade="80"/>
          </w:tcPr>
          <w:p w14:paraId="7D2B0431" w14:textId="77777777" w:rsidR="00175313" w:rsidRPr="00CF5E6C" w:rsidRDefault="00175313" w:rsidP="00175313">
            <w:pPr>
              <w:pStyle w:val="ListParagraph"/>
              <w:rPr>
                <w:b/>
              </w:rPr>
            </w:pPr>
          </w:p>
        </w:tc>
        <w:tc>
          <w:tcPr>
            <w:tcW w:w="2097" w:type="dxa"/>
          </w:tcPr>
          <w:p w14:paraId="764CBC1E" w14:textId="77777777" w:rsidR="00175313" w:rsidRPr="00306932" w:rsidRDefault="00175313" w:rsidP="00175313">
            <w:pPr>
              <w:ind w:left="360"/>
              <w:rPr>
                <w:b/>
              </w:rPr>
            </w:pPr>
            <w:r w:rsidRPr="00306932">
              <w:rPr>
                <w:b/>
              </w:rPr>
              <w:t>ACTIONS:</w:t>
            </w:r>
          </w:p>
        </w:tc>
      </w:tr>
      <w:tr w:rsidR="000015A0" w14:paraId="760CEDC7" w14:textId="77777777" w:rsidTr="2B10BCCB">
        <w:trPr>
          <w:trHeight w:val="1470"/>
        </w:trPr>
        <w:tc>
          <w:tcPr>
            <w:tcW w:w="1696" w:type="dxa"/>
          </w:tcPr>
          <w:p w14:paraId="1F49C754" w14:textId="4CB399E8" w:rsidR="000015A0" w:rsidRDefault="000015A0" w:rsidP="00E74E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New SEG </w:t>
            </w:r>
            <w:proofErr w:type="spellStart"/>
            <w:r>
              <w:rPr>
                <w:b/>
                <w:sz w:val="20"/>
                <w:szCs w:val="20"/>
              </w:rPr>
              <w:t>ToRs</w:t>
            </w:r>
            <w:proofErr w:type="spellEnd"/>
          </w:p>
        </w:tc>
        <w:tc>
          <w:tcPr>
            <w:tcW w:w="6663" w:type="dxa"/>
          </w:tcPr>
          <w:p w14:paraId="47CC3BB5" w14:textId="74A7D061" w:rsidR="000015A0" w:rsidRDefault="000015A0" w:rsidP="00DA2FA4">
            <w:pPr>
              <w:pStyle w:val="ListParagraph"/>
              <w:numPr>
                <w:ilvl w:val="0"/>
                <w:numId w:val="9"/>
              </w:numPr>
            </w:pPr>
            <w:r>
              <w:t>SL introduced the SEG to the new draft T</w:t>
            </w:r>
            <w:r w:rsidR="698F6895">
              <w:t>erms of reference</w:t>
            </w:r>
            <w:r>
              <w:t xml:space="preserve"> and structure of the </w:t>
            </w:r>
            <w:r w:rsidR="000357B9">
              <w:t>SEG annual monitoring schedule</w:t>
            </w:r>
            <w:r w:rsidR="67EA69C9">
              <w:t xml:space="preserve"> in line with new SIAMS. </w:t>
            </w:r>
            <w:r w:rsidR="000357B9">
              <w:t xml:space="preserve">A single foundation governor will be appointed to cover all three church schools within our </w:t>
            </w:r>
            <w:r w:rsidR="00DB53DE">
              <w:t>LAC and</w:t>
            </w:r>
            <w:r w:rsidR="007028E6">
              <w:t xml:space="preserve"> will report back to Governors / trustees. The next LAC meeting is 23 Nov – feedback from Dipt</w:t>
            </w:r>
            <w:r w:rsidR="0025247C">
              <w:t xml:space="preserve">ford SEG submitted to this meeting will cover trial monitoring session and exploration of the </w:t>
            </w:r>
            <w:proofErr w:type="gramStart"/>
            <w:r w:rsidR="0025247C">
              <w:t>School</w:t>
            </w:r>
            <w:proofErr w:type="gramEnd"/>
            <w:r w:rsidR="0025247C">
              <w:t xml:space="preserve"> Vision</w:t>
            </w:r>
            <w:r w:rsidR="00252FD7">
              <w:t xml:space="preserve"> (Diptford </w:t>
            </w:r>
            <w:r w:rsidR="2E16B209">
              <w:t xml:space="preserve">is working on Autumn 1 strand as </w:t>
            </w:r>
            <w:r w:rsidR="00252FD7">
              <w:t xml:space="preserve"> monitoring focus as the imperative to achieve the Vision focus was deemed important to future work strands). </w:t>
            </w:r>
          </w:p>
          <w:p w14:paraId="6C70B0DD" w14:textId="424880CB" w:rsidR="0025247C" w:rsidRDefault="00721EA2" w:rsidP="00DA2FA4">
            <w:pPr>
              <w:pStyle w:val="ListParagraph"/>
              <w:numPr>
                <w:ilvl w:val="0"/>
                <w:numId w:val="9"/>
              </w:numPr>
            </w:pPr>
            <w:r>
              <w:t xml:space="preserve">SL shared the Annual Monitoring schedule with </w:t>
            </w:r>
            <w:r w:rsidR="00F0277E">
              <w:t>half-termly focus for S</w:t>
            </w:r>
            <w:r w:rsidR="665500D6">
              <w:t xml:space="preserve">chool Ethos Groups. </w:t>
            </w:r>
          </w:p>
        </w:tc>
        <w:tc>
          <w:tcPr>
            <w:tcW w:w="2097" w:type="dxa"/>
          </w:tcPr>
          <w:p w14:paraId="0D909FE1" w14:textId="77777777" w:rsidR="000015A0" w:rsidRDefault="00F0277E" w:rsidP="00E74E72">
            <w:r>
              <w:t xml:space="preserve">SL to send SEG Annual Monitoring Schedule to all SEG members. </w:t>
            </w:r>
          </w:p>
          <w:p w14:paraId="6E0B4B66" w14:textId="77777777" w:rsidR="00F0277E" w:rsidRDefault="00F0277E" w:rsidP="00E74E72"/>
          <w:p w14:paraId="6763281B" w14:textId="77777777" w:rsidR="00F0277E" w:rsidRDefault="00F0277E" w:rsidP="00E74E72">
            <w:r>
              <w:t>SL to update agenda conten</w:t>
            </w:r>
            <w:r w:rsidR="00506078">
              <w:t>t</w:t>
            </w:r>
            <w:r>
              <w:t xml:space="preserve">s </w:t>
            </w:r>
            <w:r w:rsidR="00506078">
              <w:t xml:space="preserve">to reflect schedule. </w:t>
            </w:r>
          </w:p>
          <w:p w14:paraId="018841BA" w14:textId="77777777" w:rsidR="00C90470" w:rsidRDefault="00C90470" w:rsidP="00E74E72"/>
          <w:p w14:paraId="3A3DF5D6" w14:textId="7F4FD5A7" w:rsidR="00C90470" w:rsidRPr="00306932" w:rsidRDefault="00C90470" w:rsidP="00E74E72">
            <w:r>
              <w:t xml:space="preserve">HE to add governor meeting dates to schedule. </w:t>
            </w:r>
          </w:p>
        </w:tc>
      </w:tr>
      <w:tr w:rsidR="00175313" w14:paraId="4CBD0E13" w14:textId="77777777" w:rsidTr="2B10BCCB">
        <w:trPr>
          <w:trHeight w:val="1470"/>
        </w:trPr>
        <w:tc>
          <w:tcPr>
            <w:tcW w:w="1696" w:type="dxa"/>
          </w:tcPr>
          <w:p w14:paraId="522FA5C9" w14:textId="2479AA2C" w:rsidR="00175313" w:rsidRPr="005635A7" w:rsidRDefault="004F2F53" w:rsidP="00E74E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SIAMS School Update</w:t>
            </w:r>
          </w:p>
        </w:tc>
        <w:tc>
          <w:tcPr>
            <w:tcW w:w="6663" w:type="dxa"/>
          </w:tcPr>
          <w:p w14:paraId="268041C4" w14:textId="77777777" w:rsidR="00081502" w:rsidRDefault="001328A9" w:rsidP="00DA2FA4">
            <w:pPr>
              <w:pStyle w:val="ListParagraph"/>
              <w:numPr>
                <w:ilvl w:val="0"/>
                <w:numId w:val="9"/>
              </w:numPr>
            </w:pPr>
            <w:r>
              <w:t>PEGs re-invigorated with KS2 cohort (all applicants successful in joining PEGs)</w:t>
            </w:r>
            <w:r w:rsidR="00905B8A">
              <w:t xml:space="preserve">. </w:t>
            </w:r>
          </w:p>
          <w:p w14:paraId="5CE94637" w14:textId="14C2E49C" w:rsidR="00905B8A" w:rsidRDefault="00905B8A" w:rsidP="00DA2FA4">
            <w:pPr>
              <w:pStyle w:val="ListParagraph"/>
              <w:numPr>
                <w:ilvl w:val="0"/>
                <w:numId w:val="9"/>
              </w:numPr>
            </w:pPr>
            <w:r>
              <w:t>PEGs activities so far this term have been anti-bullying week activities</w:t>
            </w:r>
            <w:r w:rsidR="7193CB65">
              <w:t xml:space="preserve"> and display </w:t>
            </w:r>
            <w:r>
              <w:t xml:space="preserve"> and a cake sale in aid of Children in Need</w:t>
            </w:r>
            <w:r w:rsidR="00EC36DF">
              <w:t xml:space="preserve">. PEGs membership will be widened to KS1 after Christmas. </w:t>
            </w:r>
          </w:p>
          <w:p w14:paraId="2877DE99" w14:textId="14B5B237" w:rsidR="00EC36DF" w:rsidRDefault="00EC36DF" w:rsidP="00DA2FA4">
            <w:pPr>
              <w:pStyle w:val="ListParagraph"/>
              <w:numPr>
                <w:ilvl w:val="0"/>
                <w:numId w:val="9"/>
              </w:numPr>
            </w:pPr>
            <w:r>
              <w:t>PEGs are excited about taking responsibility for CW</w:t>
            </w:r>
            <w:r w:rsidR="00585A21">
              <w:t xml:space="preserve"> and will receive some ‘pupil-led worship’  </w:t>
            </w:r>
            <w:r w:rsidR="6CBB973A">
              <w:t>training with a vi</w:t>
            </w:r>
            <w:r w:rsidR="00585A21">
              <w:t>ew to running a</w:t>
            </w:r>
            <w:r w:rsidR="1C8FA862">
              <w:t xml:space="preserve">n assembly based on the current value of Joy before Christmas </w:t>
            </w:r>
          </w:p>
          <w:p w14:paraId="281E8241" w14:textId="15C77CEF" w:rsidR="005E5FFB" w:rsidRDefault="005E5FFB" w:rsidP="00DA2FA4">
            <w:pPr>
              <w:pStyle w:val="ListParagraph"/>
              <w:numPr>
                <w:ilvl w:val="0"/>
                <w:numId w:val="9"/>
              </w:numPr>
            </w:pPr>
            <w:r>
              <w:t>Staff focus has been on new SIA</w:t>
            </w:r>
            <w:r w:rsidR="00963B7E">
              <w:t>M</w:t>
            </w:r>
            <w:r>
              <w:t xml:space="preserve">S framework, and all staff look forward to reinvigorating the SIAMS </w:t>
            </w:r>
            <w:r w:rsidR="00922CFD">
              <w:t>work following a period of instability</w:t>
            </w:r>
            <w:r w:rsidR="24F9E608">
              <w:t xml:space="preserve"> where the focus has been to secure a strong curriculum start and ensure consistency for pupils following a </w:t>
            </w:r>
            <w:proofErr w:type="gramStart"/>
            <w:r w:rsidR="24F9E608">
              <w:t>long term</w:t>
            </w:r>
            <w:proofErr w:type="gramEnd"/>
            <w:r w:rsidR="24F9E608">
              <w:t xml:space="preserve"> staff absence </w:t>
            </w:r>
          </w:p>
        </w:tc>
        <w:tc>
          <w:tcPr>
            <w:tcW w:w="2097" w:type="dxa"/>
          </w:tcPr>
          <w:p w14:paraId="3577B73A" w14:textId="286FC9B4" w:rsidR="00175313" w:rsidRPr="00306932" w:rsidRDefault="00175313" w:rsidP="00E74E72"/>
        </w:tc>
      </w:tr>
      <w:tr w:rsidR="00175313" w14:paraId="5DA9C999" w14:textId="77777777" w:rsidTr="2B10BCCB">
        <w:trPr>
          <w:trHeight w:val="267"/>
        </w:trPr>
        <w:tc>
          <w:tcPr>
            <w:tcW w:w="1696" w:type="dxa"/>
          </w:tcPr>
          <w:p w14:paraId="04FBC814" w14:textId="4204848C" w:rsidR="00175313" w:rsidRPr="00CF5E6C" w:rsidRDefault="00573E3F" w:rsidP="00E74E72">
            <w:pPr>
              <w:rPr>
                <w:b/>
              </w:rPr>
            </w:pPr>
            <w:r>
              <w:rPr>
                <w:b/>
              </w:rPr>
              <w:t xml:space="preserve">SIAMS Matters: exploring </w:t>
            </w:r>
            <w:r w:rsidR="00DA2FA4">
              <w:rPr>
                <w:b/>
              </w:rPr>
              <w:t>our School Vision</w:t>
            </w:r>
          </w:p>
        </w:tc>
        <w:tc>
          <w:tcPr>
            <w:tcW w:w="6663" w:type="dxa"/>
          </w:tcPr>
          <w:p w14:paraId="7D6E30AD" w14:textId="77777777" w:rsidR="0079278A" w:rsidRDefault="0079278A" w:rsidP="0079278A">
            <w:pPr>
              <w:pStyle w:val="ListParagraph"/>
              <w:numPr>
                <w:ilvl w:val="0"/>
                <w:numId w:val="11"/>
              </w:numPr>
            </w:pPr>
            <w:r>
              <w:t>Everything the school does should reflect our vision and it should be the bedrock of what we deliver. It should be very clear to OFSTED/SIAMS that the school embodies the vision and all have a clear understanding and demonstrate it in practice.</w:t>
            </w:r>
          </w:p>
          <w:p w14:paraId="16468686" w14:textId="5243A770" w:rsidR="00E63C95" w:rsidRDefault="005A0741" w:rsidP="00D30E21">
            <w:pPr>
              <w:pStyle w:val="ListParagraph"/>
              <w:numPr>
                <w:ilvl w:val="0"/>
                <w:numId w:val="11"/>
              </w:numPr>
            </w:pPr>
            <w:r>
              <w:t xml:space="preserve">DS led an exploration of the </w:t>
            </w:r>
            <w:proofErr w:type="gramStart"/>
            <w:r>
              <w:t>School</w:t>
            </w:r>
            <w:proofErr w:type="gramEnd"/>
            <w:r>
              <w:t xml:space="preserve"> Vision ‘Let Your Light Shine’ by setting it in its theological context</w:t>
            </w:r>
            <w:r w:rsidR="0079278A">
              <w:t xml:space="preserve"> as part of the Sermon on the Mount given by Jesus in the early </w:t>
            </w:r>
            <w:r w:rsidR="00FF42D9">
              <w:t xml:space="preserve">part of his ministry when </w:t>
            </w:r>
            <w:r w:rsidR="00FF42D9">
              <w:lastRenderedPageBreak/>
              <w:t xml:space="preserve">he was encouraging his disciples to </w:t>
            </w:r>
            <w:r w:rsidR="00734957">
              <w:t xml:space="preserve">be proud of their distinction from mainstream Judaism. </w:t>
            </w:r>
            <w:r w:rsidR="00FF42D9">
              <w:t xml:space="preserve"> </w:t>
            </w:r>
          </w:p>
          <w:p w14:paraId="7F4FC193" w14:textId="2CF95976" w:rsidR="006C0A32" w:rsidRDefault="000E4AD1" w:rsidP="003F22F3">
            <w:pPr>
              <w:pStyle w:val="ListParagraph"/>
              <w:numPr>
                <w:ilvl w:val="0"/>
                <w:numId w:val="11"/>
              </w:numPr>
            </w:pPr>
            <w:r>
              <w:t xml:space="preserve">DS explained that the vision is not about using your ‘light’ to attract attention onto oneself; it </w:t>
            </w:r>
            <w:r w:rsidR="00EF34E7">
              <w:t xml:space="preserve">is about using your light in a positive way to illuminate others. </w:t>
            </w:r>
            <w:r w:rsidR="006030E6">
              <w:t>Currently the vision could be interpreted as being about individual success or achievem</w:t>
            </w:r>
            <w:r w:rsidR="005F7062">
              <w:t xml:space="preserve">ent; it should be more </w:t>
            </w:r>
            <w:r w:rsidR="009C015B">
              <w:t>broadly</w:t>
            </w:r>
            <w:r w:rsidR="005F7062">
              <w:t xml:space="preserve"> interpreted </w:t>
            </w:r>
            <w:r w:rsidR="00030C34">
              <w:t>(</w:t>
            </w:r>
            <w:r w:rsidR="005F7062">
              <w:t>through our values</w:t>
            </w:r>
            <w:r w:rsidR="00030C34">
              <w:t>)</w:t>
            </w:r>
            <w:r w:rsidR="005F7062">
              <w:t xml:space="preserve"> to represent encouraging and enabling others to succeed</w:t>
            </w:r>
            <w:r w:rsidR="00030C34">
              <w:t>/thrive. The bible passage reads ‘</w:t>
            </w:r>
            <w:r w:rsidR="006C0A32">
              <w:t xml:space="preserve">let your light shine </w:t>
            </w:r>
            <w:r w:rsidR="006C0A32">
              <w:rPr>
                <w:i/>
                <w:iCs/>
              </w:rPr>
              <w:t xml:space="preserve">before others’ </w:t>
            </w:r>
            <w:r w:rsidR="006C0A32">
              <w:t>which supports this idea of illuminating the way for other people</w:t>
            </w:r>
            <w:r w:rsidR="003F22F3">
              <w:t>, rather than being a dazzling or blinding light</w:t>
            </w:r>
            <w:r w:rsidR="00270A38">
              <w:t xml:space="preserve">, and radiating outward </w:t>
            </w:r>
            <w:r w:rsidR="00A86222">
              <w:t>signs</w:t>
            </w:r>
            <w:r w:rsidR="00270A38">
              <w:t xml:space="preserve"> of </w:t>
            </w:r>
            <w:r w:rsidR="00A86222">
              <w:t>religion</w:t>
            </w:r>
            <w:r w:rsidR="00270A38">
              <w:t xml:space="preserve"> / demonstrating values</w:t>
            </w:r>
            <w:r w:rsidR="005C3D4D">
              <w:t xml:space="preserve"> of the </w:t>
            </w:r>
            <w:r w:rsidR="00D74181">
              <w:t>K</w:t>
            </w:r>
            <w:r w:rsidR="005C3D4D">
              <w:t>ingdom of God.</w:t>
            </w:r>
            <w:r w:rsidR="00270A38">
              <w:t xml:space="preserve"> </w:t>
            </w:r>
          </w:p>
          <w:p w14:paraId="33B73F8C" w14:textId="6C937E96" w:rsidR="00B07360" w:rsidRDefault="00B07360" w:rsidP="003F22F3">
            <w:pPr>
              <w:pStyle w:val="ListParagraph"/>
              <w:numPr>
                <w:ilvl w:val="0"/>
                <w:numId w:val="11"/>
              </w:numPr>
            </w:pPr>
            <w:r>
              <w:t>NZ suggested using the words ‘for others’ to make the passage easier for children to comprehend</w:t>
            </w:r>
            <w:r w:rsidR="00487931">
              <w:t xml:space="preserve">, </w:t>
            </w:r>
            <w:r w:rsidR="00D74181">
              <w:t xml:space="preserve">and </w:t>
            </w:r>
            <w:r w:rsidR="00487931">
              <w:t>RF suggested creating a logo to reinforce the concept visually.</w:t>
            </w:r>
          </w:p>
        </w:tc>
        <w:tc>
          <w:tcPr>
            <w:tcW w:w="2097" w:type="dxa"/>
          </w:tcPr>
          <w:p w14:paraId="180D9F6D" w14:textId="39E9F86C" w:rsidR="00175313" w:rsidRPr="00306932" w:rsidRDefault="00A86222" w:rsidP="25D5928E">
            <w:r>
              <w:lastRenderedPageBreak/>
              <w:t xml:space="preserve">HE </w:t>
            </w:r>
            <w:r w:rsidR="2A1605AB">
              <w:t xml:space="preserve">and DS </w:t>
            </w:r>
            <w:r>
              <w:t>to discuss with other staff members and PEGs</w:t>
            </w:r>
            <w:r w:rsidR="4AC39312">
              <w:t xml:space="preserve">  their </w:t>
            </w:r>
            <w:r w:rsidR="0079278A">
              <w:t xml:space="preserve"> interpretation </w:t>
            </w:r>
            <w:r w:rsidR="27061F0B">
              <w:t xml:space="preserve">of  the vision to feed into next steps.  </w:t>
            </w:r>
            <w:r w:rsidR="41D29F22">
              <w:t xml:space="preserve"> </w:t>
            </w:r>
          </w:p>
        </w:tc>
      </w:tr>
      <w:tr w:rsidR="00175313" w14:paraId="1B351A3F" w14:textId="77777777" w:rsidTr="2B10BCCB">
        <w:trPr>
          <w:trHeight w:val="989"/>
        </w:trPr>
        <w:tc>
          <w:tcPr>
            <w:tcW w:w="1696" w:type="dxa"/>
          </w:tcPr>
          <w:p w14:paraId="7188F96D" w14:textId="27AC1BA5" w:rsidR="00175313" w:rsidRPr="00CF5E6C" w:rsidRDefault="00DA2FA4" w:rsidP="00E74E72">
            <w:pPr>
              <w:rPr>
                <w:b/>
              </w:rPr>
            </w:pPr>
            <w:r>
              <w:rPr>
                <w:b/>
              </w:rPr>
              <w:t>Parental Feedback</w:t>
            </w:r>
          </w:p>
        </w:tc>
        <w:tc>
          <w:tcPr>
            <w:tcW w:w="6663" w:type="dxa"/>
          </w:tcPr>
          <w:p w14:paraId="36F24D3A" w14:textId="466155E7" w:rsidR="005635A7" w:rsidRDefault="00626071" w:rsidP="25D5928E">
            <w:r>
              <w:t xml:space="preserve">All parents </w:t>
            </w:r>
            <w:proofErr w:type="gramStart"/>
            <w:r w:rsidR="00275546">
              <w:t>present</w:t>
            </w:r>
            <w:proofErr w:type="gramEnd"/>
            <w:r w:rsidR="00275546">
              <w:t xml:space="preserve"> were unanimous in their thanks to the staff during this difficult period, and pleased to hear that the </w:t>
            </w:r>
            <w:r w:rsidR="0001486D">
              <w:t xml:space="preserve">staffing situation should be resolved very soon. </w:t>
            </w:r>
          </w:p>
        </w:tc>
        <w:tc>
          <w:tcPr>
            <w:tcW w:w="2097" w:type="dxa"/>
          </w:tcPr>
          <w:p w14:paraId="08896D5C" w14:textId="6AEC6B37" w:rsidR="00175313" w:rsidRPr="00306932" w:rsidRDefault="00175313" w:rsidP="00E74E72"/>
        </w:tc>
      </w:tr>
      <w:tr w:rsidR="00175313" w14:paraId="39154B95" w14:textId="77777777" w:rsidTr="2B10BCCB">
        <w:trPr>
          <w:trHeight w:val="267"/>
        </w:trPr>
        <w:tc>
          <w:tcPr>
            <w:tcW w:w="1696" w:type="dxa"/>
          </w:tcPr>
          <w:p w14:paraId="5F3CA2B9" w14:textId="77777777" w:rsidR="00175313" w:rsidRPr="00CF5E6C" w:rsidRDefault="00175313" w:rsidP="00E74E72">
            <w:pPr>
              <w:rPr>
                <w:b/>
              </w:rPr>
            </w:pPr>
            <w:r w:rsidRPr="00CF5E6C">
              <w:rPr>
                <w:b/>
              </w:rPr>
              <w:t>AOB</w:t>
            </w:r>
          </w:p>
          <w:p w14:paraId="343B8A1F" w14:textId="10AD5C7D" w:rsidR="00175313" w:rsidRPr="005635A7" w:rsidRDefault="00175313" w:rsidP="00E74E72">
            <w:pPr>
              <w:rPr>
                <w:b/>
                <w:sz w:val="20"/>
                <w:szCs w:val="20"/>
              </w:rPr>
            </w:pPr>
            <w:r w:rsidRPr="005635A7">
              <w:rPr>
                <w:b/>
                <w:sz w:val="20"/>
                <w:szCs w:val="20"/>
              </w:rPr>
              <w:t>Date of next meeting</w:t>
            </w:r>
            <w:r w:rsidR="00DA2FA4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6663" w:type="dxa"/>
          </w:tcPr>
          <w:p w14:paraId="66260079" w14:textId="5C239F24" w:rsidR="00175313" w:rsidRDefault="00152D07" w:rsidP="00E74E72">
            <w:r>
              <w:t>18 Jan 1300</w:t>
            </w:r>
            <w:r w:rsidR="00626071">
              <w:t xml:space="preserve"> (to allow for safeguarding training at 1400)</w:t>
            </w:r>
          </w:p>
          <w:p w14:paraId="6C9796AC" w14:textId="1AFAE35F" w:rsidR="00152D07" w:rsidRDefault="00152D07" w:rsidP="00E74E72">
            <w:r>
              <w:t>22 Feb 1400</w:t>
            </w:r>
          </w:p>
          <w:p w14:paraId="3C3924DB" w14:textId="1380F5D3" w:rsidR="00152D07" w:rsidRDefault="00152D07" w:rsidP="00E74E72">
            <w:r>
              <w:t>18 Apr 1400</w:t>
            </w:r>
          </w:p>
          <w:p w14:paraId="5E2B4E27" w14:textId="7533A861" w:rsidR="00152D07" w:rsidRDefault="00152D07" w:rsidP="00E74E72">
            <w:r>
              <w:t>13 Jun 1400</w:t>
            </w:r>
          </w:p>
          <w:p w14:paraId="6B2E84DA" w14:textId="7E0E5DAA" w:rsidR="000A5BD4" w:rsidRDefault="000A5BD4" w:rsidP="00E74E72"/>
        </w:tc>
        <w:tc>
          <w:tcPr>
            <w:tcW w:w="2097" w:type="dxa"/>
          </w:tcPr>
          <w:p w14:paraId="72AB84DF" w14:textId="362C60BD" w:rsidR="00175313" w:rsidRPr="00306932" w:rsidRDefault="00152D07" w:rsidP="00E74E72">
            <w:r>
              <w:t xml:space="preserve">Meeting dates to be </w:t>
            </w:r>
            <w:r w:rsidR="307C9C0F">
              <w:t xml:space="preserve">shared </w:t>
            </w:r>
            <w:r>
              <w:t xml:space="preserve"> to all Group </w:t>
            </w:r>
            <w:r w:rsidR="00626071">
              <w:t>members</w:t>
            </w:r>
          </w:p>
        </w:tc>
      </w:tr>
    </w:tbl>
    <w:p w14:paraId="312B9CE8" w14:textId="182CFC61" w:rsidR="00465896" w:rsidRDefault="00AF7C8F" w:rsidP="00465896">
      <w:pPr>
        <w:pStyle w:val="Heading2"/>
        <w:rPr>
          <w:b/>
          <w:bCs/>
          <w:color w:val="1F4E79" w:themeColor="accent1" w:themeShade="80"/>
        </w:rPr>
      </w:pPr>
      <w:r>
        <w:rPr>
          <w:b/>
          <w:bCs/>
          <w:color w:val="1F4E79" w:themeColor="accent1" w:themeShade="80"/>
        </w:rPr>
        <w:t>Minutes agree</w:t>
      </w:r>
      <w:r w:rsidR="00465896">
        <w:rPr>
          <w:b/>
          <w:bCs/>
          <w:color w:val="1F4E79" w:themeColor="accent1" w:themeShade="80"/>
        </w:rPr>
        <w:t>d: 18</w:t>
      </w:r>
      <w:r w:rsidR="00465896" w:rsidRPr="00465896">
        <w:rPr>
          <w:b/>
          <w:bCs/>
          <w:color w:val="1F4E79" w:themeColor="accent1" w:themeShade="80"/>
          <w:vertAlign w:val="superscript"/>
        </w:rPr>
        <w:t>th</w:t>
      </w:r>
      <w:r w:rsidR="00465896">
        <w:rPr>
          <w:b/>
          <w:bCs/>
          <w:color w:val="1F4E79" w:themeColor="accent1" w:themeShade="80"/>
        </w:rPr>
        <w:t xml:space="preserve"> January 2024</w:t>
      </w:r>
    </w:p>
    <w:p w14:paraId="37697997" w14:textId="6B82E806" w:rsidR="00465896" w:rsidRPr="00465896" w:rsidRDefault="00465896" w:rsidP="00465896">
      <w:r>
        <w:t xml:space="preserve">Signed: H. Edgington ( Academy Head ) </w:t>
      </w:r>
    </w:p>
    <w:sectPr w:rsidR="00465896" w:rsidRPr="00465896" w:rsidSect="00E74E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rpjS4BL5PIpAG" int2:id="3L2o7A7h">
      <int2:state int2:value="Rejected" int2:type="LegacyProofing"/>
    </int2:textHash>
    <int2:textHash int2:hashCode="g9XWlkRpxDoHGn" int2:id="ROpG4AYh">
      <int2:state int2:value="Rejected" int2:type="LegacyProofing"/>
    </int2:textHash>
    <int2:textHash int2:hashCode="in1Y/Ln6WQxYqU" int2:id="TpoxmX4a">
      <int2:state int2:value="Rejected" int2:type="LegacyProofing"/>
    </int2:textHash>
    <int2:textHash int2:hashCode="RVs6IAsvbfyoU1" int2:id="rHfQ82i8">
      <int2:state int2:value="Rejected" int2:type="LegacyProofing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07F"/>
    <w:multiLevelType w:val="hybridMultilevel"/>
    <w:tmpl w:val="9A6CB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715B"/>
    <w:multiLevelType w:val="hybridMultilevel"/>
    <w:tmpl w:val="03FA0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3C28C"/>
    <w:multiLevelType w:val="hybridMultilevel"/>
    <w:tmpl w:val="3DBE14B6"/>
    <w:lvl w:ilvl="0" w:tplc="033A1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548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8E2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48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E2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EE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A00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BEB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865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35425"/>
    <w:multiLevelType w:val="hybridMultilevel"/>
    <w:tmpl w:val="93489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00E6A"/>
    <w:multiLevelType w:val="hybridMultilevel"/>
    <w:tmpl w:val="52FCF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57419"/>
    <w:multiLevelType w:val="hybridMultilevel"/>
    <w:tmpl w:val="5C3A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D50CE"/>
    <w:multiLevelType w:val="hybridMultilevel"/>
    <w:tmpl w:val="355C529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2C36F2A"/>
    <w:multiLevelType w:val="hybridMultilevel"/>
    <w:tmpl w:val="C8C005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64038D"/>
    <w:multiLevelType w:val="hybridMultilevel"/>
    <w:tmpl w:val="F7146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27A55"/>
    <w:multiLevelType w:val="hybridMultilevel"/>
    <w:tmpl w:val="AADA0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59BF7"/>
    <w:multiLevelType w:val="hybridMultilevel"/>
    <w:tmpl w:val="D5BC03BA"/>
    <w:lvl w:ilvl="0" w:tplc="4B42B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223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64B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06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A1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0D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C23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A8A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0A5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927750">
    <w:abstractNumId w:val="2"/>
  </w:num>
  <w:num w:numId="2" w16cid:durableId="1493716254">
    <w:abstractNumId w:val="10"/>
  </w:num>
  <w:num w:numId="3" w16cid:durableId="1651055746">
    <w:abstractNumId w:val="6"/>
  </w:num>
  <w:num w:numId="4" w16cid:durableId="878780339">
    <w:abstractNumId w:val="7"/>
  </w:num>
  <w:num w:numId="5" w16cid:durableId="1008286342">
    <w:abstractNumId w:val="9"/>
  </w:num>
  <w:num w:numId="6" w16cid:durableId="670371665">
    <w:abstractNumId w:val="0"/>
  </w:num>
  <w:num w:numId="7" w16cid:durableId="702511828">
    <w:abstractNumId w:val="3"/>
  </w:num>
  <w:num w:numId="8" w16cid:durableId="2092921194">
    <w:abstractNumId w:val="8"/>
  </w:num>
  <w:num w:numId="9" w16cid:durableId="494304167">
    <w:abstractNumId w:val="1"/>
  </w:num>
  <w:num w:numId="10" w16cid:durableId="327098454">
    <w:abstractNumId w:val="5"/>
  </w:num>
  <w:num w:numId="11" w16cid:durableId="363211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72"/>
    <w:rsid w:val="000015A0"/>
    <w:rsid w:val="00003E95"/>
    <w:rsid w:val="0001486D"/>
    <w:rsid w:val="00030C34"/>
    <w:rsid w:val="000357B9"/>
    <w:rsid w:val="0004139A"/>
    <w:rsid w:val="00052CF2"/>
    <w:rsid w:val="00081502"/>
    <w:rsid w:val="000A5BD4"/>
    <w:rsid w:val="000B481C"/>
    <w:rsid w:val="000D4330"/>
    <w:rsid w:val="000D5943"/>
    <w:rsid w:val="000E4AD1"/>
    <w:rsid w:val="00113014"/>
    <w:rsid w:val="001328A9"/>
    <w:rsid w:val="00146C48"/>
    <w:rsid w:val="00152D07"/>
    <w:rsid w:val="00175313"/>
    <w:rsid w:val="0019695E"/>
    <w:rsid w:val="001B3BE9"/>
    <w:rsid w:val="001C11FF"/>
    <w:rsid w:val="0020108F"/>
    <w:rsid w:val="0025247C"/>
    <w:rsid w:val="00252FD7"/>
    <w:rsid w:val="00270A38"/>
    <w:rsid w:val="00275546"/>
    <w:rsid w:val="00295AFB"/>
    <w:rsid w:val="002A65F8"/>
    <w:rsid w:val="00306932"/>
    <w:rsid w:val="003408D4"/>
    <w:rsid w:val="003755B8"/>
    <w:rsid w:val="00393B8D"/>
    <w:rsid w:val="003A08C1"/>
    <w:rsid w:val="003F22F3"/>
    <w:rsid w:val="004050F1"/>
    <w:rsid w:val="00423845"/>
    <w:rsid w:val="00444CC3"/>
    <w:rsid w:val="00465896"/>
    <w:rsid w:val="00474176"/>
    <w:rsid w:val="00487931"/>
    <w:rsid w:val="0049564D"/>
    <w:rsid w:val="004F0908"/>
    <w:rsid w:val="004F2F53"/>
    <w:rsid w:val="005006D6"/>
    <w:rsid w:val="00506078"/>
    <w:rsid w:val="005221C9"/>
    <w:rsid w:val="00547E85"/>
    <w:rsid w:val="00555D01"/>
    <w:rsid w:val="005635A7"/>
    <w:rsid w:val="005678F0"/>
    <w:rsid w:val="00573E3F"/>
    <w:rsid w:val="00585A21"/>
    <w:rsid w:val="005A0741"/>
    <w:rsid w:val="005C3D4D"/>
    <w:rsid w:val="005E5FFB"/>
    <w:rsid w:val="005F7062"/>
    <w:rsid w:val="006030E6"/>
    <w:rsid w:val="00626071"/>
    <w:rsid w:val="006631E2"/>
    <w:rsid w:val="006A0188"/>
    <w:rsid w:val="006C0A32"/>
    <w:rsid w:val="006C7773"/>
    <w:rsid w:val="007028E6"/>
    <w:rsid w:val="00721EA2"/>
    <w:rsid w:val="00734957"/>
    <w:rsid w:val="00736115"/>
    <w:rsid w:val="0078268F"/>
    <w:rsid w:val="0079278A"/>
    <w:rsid w:val="007B3822"/>
    <w:rsid w:val="007C1553"/>
    <w:rsid w:val="008336BE"/>
    <w:rsid w:val="008425D5"/>
    <w:rsid w:val="008A7578"/>
    <w:rsid w:val="00905B8A"/>
    <w:rsid w:val="0091698E"/>
    <w:rsid w:val="00922CFD"/>
    <w:rsid w:val="009235C9"/>
    <w:rsid w:val="009328D1"/>
    <w:rsid w:val="00940F55"/>
    <w:rsid w:val="00963B7E"/>
    <w:rsid w:val="009723B3"/>
    <w:rsid w:val="00993756"/>
    <w:rsid w:val="009C015B"/>
    <w:rsid w:val="009E7F6E"/>
    <w:rsid w:val="00A86222"/>
    <w:rsid w:val="00AF7C8F"/>
    <w:rsid w:val="00B07360"/>
    <w:rsid w:val="00B102CF"/>
    <w:rsid w:val="00B51335"/>
    <w:rsid w:val="00B80CB7"/>
    <w:rsid w:val="00BD578B"/>
    <w:rsid w:val="00BE131A"/>
    <w:rsid w:val="00C311D1"/>
    <w:rsid w:val="00C47AA4"/>
    <w:rsid w:val="00C57CD0"/>
    <w:rsid w:val="00C71A6C"/>
    <w:rsid w:val="00C90470"/>
    <w:rsid w:val="00CC56AF"/>
    <w:rsid w:val="00CD87AA"/>
    <w:rsid w:val="00CF5E6C"/>
    <w:rsid w:val="00D30E21"/>
    <w:rsid w:val="00D53AD8"/>
    <w:rsid w:val="00D70299"/>
    <w:rsid w:val="00D72BF2"/>
    <w:rsid w:val="00D74181"/>
    <w:rsid w:val="00D83EE6"/>
    <w:rsid w:val="00DA2FA4"/>
    <w:rsid w:val="00DB53DE"/>
    <w:rsid w:val="00DC711B"/>
    <w:rsid w:val="00E05ABC"/>
    <w:rsid w:val="00E433DA"/>
    <w:rsid w:val="00E43ECB"/>
    <w:rsid w:val="00E52AD3"/>
    <w:rsid w:val="00E63C95"/>
    <w:rsid w:val="00E74E72"/>
    <w:rsid w:val="00E90A28"/>
    <w:rsid w:val="00E926D6"/>
    <w:rsid w:val="00EB23FA"/>
    <w:rsid w:val="00EC36DF"/>
    <w:rsid w:val="00EF34E7"/>
    <w:rsid w:val="00F0277E"/>
    <w:rsid w:val="00F2036C"/>
    <w:rsid w:val="00F370AB"/>
    <w:rsid w:val="00F42CBB"/>
    <w:rsid w:val="00F46452"/>
    <w:rsid w:val="00F95DDE"/>
    <w:rsid w:val="00FA08C8"/>
    <w:rsid w:val="00FA54D1"/>
    <w:rsid w:val="00FC1617"/>
    <w:rsid w:val="00FF42D9"/>
    <w:rsid w:val="01867718"/>
    <w:rsid w:val="02690278"/>
    <w:rsid w:val="05A0A33A"/>
    <w:rsid w:val="073C739B"/>
    <w:rsid w:val="07ED0D7C"/>
    <w:rsid w:val="083BBE47"/>
    <w:rsid w:val="0A5AEC00"/>
    <w:rsid w:val="0CB8C450"/>
    <w:rsid w:val="0FCB7A95"/>
    <w:rsid w:val="125644B8"/>
    <w:rsid w:val="14582A62"/>
    <w:rsid w:val="165A3C6D"/>
    <w:rsid w:val="175ADA7E"/>
    <w:rsid w:val="18141B83"/>
    <w:rsid w:val="1879EF33"/>
    <w:rsid w:val="18F6AADF"/>
    <w:rsid w:val="1A927B40"/>
    <w:rsid w:val="1C2E4BA1"/>
    <w:rsid w:val="1C8FA862"/>
    <w:rsid w:val="1DB3B484"/>
    <w:rsid w:val="1F3100D6"/>
    <w:rsid w:val="1F65EC63"/>
    <w:rsid w:val="21ED550E"/>
    <w:rsid w:val="229D8D25"/>
    <w:rsid w:val="2362F0D5"/>
    <w:rsid w:val="244CD9C4"/>
    <w:rsid w:val="24F9E608"/>
    <w:rsid w:val="24FEC136"/>
    <w:rsid w:val="25D5928E"/>
    <w:rsid w:val="260D9042"/>
    <w:rsid w:val="263D4BA8"/>
    <w:rsid w:val="27061F0B"/>
    <w:rsid w:val="27D91C09"/>
    <w:rsid w:val="28E94BAE"/>
    <w:rsid w:val="29DF7BB9"/>
    <w:rsid w:val="29F3955F"/>
    <w:rsid w:val="2A1605AB"/>
    <w:rsid w:val="2B10BCCB"/>
    <w:rsid w:val="2CA9100B"/>
    <w:rsid w:val="2D171C7B"/>
    <w:rsid w:val="2E16B209"/>
    <w:rsid w:val="2F6D9635"/>
    <w:rsid w:val="304EBD3D"/>
    <w:rsid w:val="307C9C0F"/>
    <w:rsid w:val="329A4B6F"/>
    <w:rsid w:val="32B3B0EF"/>
    <w:rsid w:val="33787704"/>
    <w:rsid w:val="33865DFF"/>
    <w:rsid w:val="344F8150"/>
    <w:rsid w:val="3496C77D"/>
    <w:rsid w:val="349DA4B7"/>
    <w:rsid w:val="3615F153"/>
    <w:rsid w:val="38E55C2A"/>
    <w:rsid w:val="38FB501E"/>
    <w:rsid w:val="39FE8780"/>
    <w:rsid w:val="3AC5F9CB"/>
    <w:rsid w:val="3B651DCF"/>
    <w:rsid w:val="3BE94FF1"/>
    <w:rsid w:val="3C1CFCEC"/>
    <w:rsid w:val="3D4DDE6F"/>
    <w:rsid w:val="3DC4E779"/>
    <w:rsid w:val="3F9661DC"/>
    <w:rsid w:val="3FDE8E3D"/>
    <w:rsid w:val="406CCE8D"/>
    <w:rsid w:val="4132323D"/>
    <w:rsid w:val="41D29F22"/>
    <w:rsid w:val="42CE029E"/>
    <w:rsid w:val="435EEB80"/>
    <w:rsid w:val="4A0536DB"/>
    <w:rsid w:val="4A13B0D3"/>
    <w:rsid w:val="4AC39312"/>
    <w:rsid w:val="52DFDF5E"/>
    <w:rsid w:val="537D1FD7"/>
    <w:rsid w:val="56178020"/>
    <w:rsid w:val="5870C732"/>
    <w:rsid w:val="58CFAA9D"/>
    <w:rsid w:val="58DD1D64"/>
    <w:rsid w:val="5A731944"/>
    <w:rsid w:val="5D7B69E8"/>
    <w:rsid w:val="5DFB6BD6"/>
    <w:rsid w:val="5F5CA824"/>
    <w:rsid w:val="5F5EBFE0"/>
    <w:rsid w:val="61FC3FD6"/>
    <w:rsid w:val="6221EFDB"/>
    <w:rsid w:val="652F7737"/>
    <w:rsid w:val="665500D6"/>
    <w:rsid w:val="678E30DF"/>
    <w:rsid w:val="67EA69C9"/>
    <w:rsid w:val="698F6895"/>
    <w:rsid w:val="6A72858F"/>
    <w:rsid w:val="6C78CD15"/>
    <w:rsid w:val="6CBB973A"/>
    <w:rsid w:val="6FDCC949"/>
    <w:rsid w:val="70F5960C"/>
    <w:rsid w:val="7193CB65"/>
    <w:rsid w:val="73146A0B"/>
    <w:rsid w:val="75221FFF"/>
    <w:rsid w:val="7762067D"/>
    <w:rsid w:val="78D3B09B"/>
    <w:rsid w:val="79E7E0C0"/>
    <w:rsid w:val="7B8799B1"/>
    <w:rsid w:val="7DD1DDA4"/>
    <w:rsid w:val="7E83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B9E66"/>
  <w15:chartTrackingRefBased/>
  <w15:docId w15:val="{B515C4A2-40A2-4C54-8567-6F71C2E7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3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E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5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64255e-7a1b-4416-9b82-49c50a4d8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DC027DA067CC4F8B1E3350EC8C528F" ma:contentTypeVersion="18" ma:contentTypeDescription="Create a new document." ma:contentTypeScope="" ma:versionID="2effd76d331f332e7ceeadae9f91e241">
  <xsd:schema xmlns:xsd="http://www.w3.org/2001/XMLSchema" xmlns:xs="http://www.w3.org/2001/XMLSchema" xmlns:p="http://schemas.microsoft.com/office/2006/metadata/properties" xmlns:ns3="1564255e-7a1b-4416-9b82-49c50a4d8b95" xmlns:ns4="a202e58d-f052-4c40-b3c2-c93d98ccc432" targetNamespace="http://schemas.microsoft.com/office/2006/metadata/properties" ma:root="true" ma:fieldsID="c214e50a2b0e91d44ebb1f594172b578" ns3:_="" ns4:_="">
    <xsd:import namespace="1564255e-7a1b-4416-9b82-49c50a4d8b95"/>
    <xsd:import namespace="a202e58d-f052-4c40-b3c2-c93d98ccc4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4255e-7a1b-4416-9b82-49c50a4d8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2e58d-f052-4c40-b3c2-c93d98ccc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35E1D-B4A7-4A41-AD8D-49EF4D2EEDB9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a202e58d-f052-4c40-b3c2-c93d98ccc432"/>
    <ds:schemaRef ds:uri="http://schemas.microsoft.com/office/infopath/2007/PartnerControls"/>
    <ds:schemaRef ds:uri="1564255e-7a1b-4416-9b82-49c50a4d8b95"/>
  </ds:schemaRefs>
</ds:datastoreItem>
</file>

<file path=customXml/itemProps2.xml><?xml version="1.0" encoding="utf-8"?>
<ds:datastoreItem xmlns:ds="http://schemas.openxmlformats.org/officeDocument/2006/customXml" ds:itemID="{117F4FC2-ECBA-4F3F-A95D-D03E8DF8E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4A729-0A29-46F5-8354-56699B548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4255e-7a1b-4416-9b82-49c50a4d8b95"/>
    <ds:schemaRef ds:uri="a202e58d-f052-4c40-b3c2-c93d98ccc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ryder</dc:creator>
  <cp:keywords/>
  <dc:description/>
  <cp:lastModifiedBy>Holly Edgington</cp:lastModifiedBy>
  <cp:revision>2</cp:revision>
  <cp:lastPrinted>2018-03-28T15:41:00Z</cp:lastPrinted>
  <dcterms:created xsi:type="dcterms:W3CDTF">2024-01-23T15:10:00Z</dcterms:created>
  <dcterms:modified xsi:type="dcterms:W3CDTF">2024-01-23T15:10:00Z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0x010100C3DC027DA067CC4F8B1E3350EC8C528F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2023-03-24T10:58:41Z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0d0b5c75-6dc3-4fc6-b8d8-acbb74124352</vt:lpwstr>
  </property>
  <property fmtid="{D5CDD505-2E9C-101B-9397-08002B2CF9AE}" pid="9" name="MSIP_Label_d8a60473-494b-4586-a1bb-b0e663054676_ContentBits">
    <vt:lpwstr>0</vt:lpwstr>
  </property>
</Properties>
</file>