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71B2A" w14:textId="77777777" w:rsidR="00614208" w:rsidRDefault="009A3DB0">
      <w:pPr>
        <w:spacing w:after="240"/>
        <w:rPr>
          <w:rFonts w:ascii="Arial" w:eastAsia="Arial" w:hAnsi="Arial" w:cs="Arial"/>
          <w:b/>
          <w:sz w:val="36"/>
          <w:szCs w:val="36"/>
        </w:rPr>
      </w:pPr>
      <w:bookmarkStart w:id="0" w:name="_GoBack"/>
      <w:bookmarkEnd w:id="0"/>
      <w:r>
        <w:t xml:space="preserve"> </w:t>
      </w:r>
      <w:r>
        <w:rPr>
          <w:rFonts w:ascii="Arial" w:eastAsia="Arial" w:hAnsi="Arial" w:cs="Arial"/>
          <w:b/>
          <w:color w:val="104F75"/>
          <w:sz w:val="36"/>
          <w:szCs w:val="36"/>
        </w:rPr>
        <w:t xml:space="preserve">Pupil premium strategy statement (primary) </w:t>
      </w:r>
    </w:p>
    <w:tbl>
      <w:tblPr>
        <w:tblW w:w="154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660"/>
        <w:gridCol w:w="1276"/>
        <w:gridCol w:w="3632"/>
        <w:gridCol w:w="1471"/>
        <w:gridCol w:w="4819"/>
        <w:gridCol w:w="1559"/>
      </w:tblGrid>
      <w:tr w:rsidR="00614208" w14:paraId="613CCBC6" w14:textId="77777777" w:rsidTr="5ACDE119">
        <w:trPr>
          <w:trHeight w:val="360"/>
        </w:trPr>
        <w:tc>
          <w:tcPr>
            <w:tcW w:w="154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629A9468"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Summary information</w:t>
            </w:r>
          </w:p>
        </w:tc>
      </w:tr>
      <w:tr w:rsidR="00614208" w14:paraId="17CDAE53" w14:textId="77777777" w:rsidTr="5ACDE11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CF2C3FB" w14:textId="77777777" w:rsidR="00614208" w:rsidRDefault="009A3DB0">
            <w:pPr>
              <w:rPr>
                <w:rFonts w:ascii="Arial" w:eastAsia="Arial" w:hAnsi="Arial" w:cs="Arial"/>
                <w:b/>
              </w:rPr>
            </w:pPr>
            <w:r>
              <w:rPr>
                <w:rFonts w:ascii="Arial" w:eastAsia="Arial" w:hAnsi="Arial" w:cs="Arial"/>
                <w:b/>
              </w:rPr>
              <w:t>School</w:t>
            </w:r>
          </w:p>
        </w:tc>
        <w:tc>
          <w:tcPr>
            <w:tcW w:w="1275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E2B4189" w14:textId="77777777" w:rsidR="00614208" w:rsidRDefault="007B7FD7" w:rsidP="000A14EE">
            <w:pPr>
              <w:rPr>
                <w:rFonts w:ascii="Arial" w:eastAsia="Arial" w:hAnsi="Arial" w:cs="Arial"/>
              </w:rPr>
            </w:pPr>
            <w:r>
              <w:rPr>
                <w:rFonts w:ascii="Arial" w:eastAsia="Arial" w:hAnsi="Arial" w:cs="Arial"/>
              </w:rPr>
              <w:t>Diptford</w:t>
            </w:r>
          </w:p>
        </w:tc>
      </w:tr>
      <w:tr w:rsidR="00614208" w14:paraId="72D48F92" w14:textId="77777777" w:rsidTr="5ACDE11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BA000DA" w14:textId="77777777" w:rsidR="00614208" w:rsidRDefault="009A3DB0">
            <w:pPr>
              <w:rPr>
                <w:rFonts w:ascii="Arial" w:eastAsia="Arial" w:hAnsi="Arial" w:cs="Arial"/>
                <w:b/>
              </w:rPr>
            </w:pPr>
            <w:r>
              <w:rPr>
                <w:rFonts w:ascii="Arial" w:eastAsia="Arial" w:hAnsi="Arial" w:cs="Arial"/>
                <w:b/>
              </w:rPr>
              <w:t>Academic Year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6CD1467" w14:textId="33958D02" w:rsidR="00614208" w:rsidRDefault="00243DAD">
            <w:pPr>
              <w:rPr>
                <w:rFonts w:ascii="Arial" w:eastAsia="Arial" w:hAnsi="Arial" w:cs="Arial"/>
              </w:rPr>
            </w:pPr>
            <w:r w:rsidRPr="5ACDE119">
              <w:rPr>
                <w:rFonts w:ascii="Arial" w:eastAsia="Arial" w:hAnsi="Arial" w:cs="Arial"/>
              </w:rPr>
              <w:t>20</w:t>
            </w:r>
            <w:r w:rsidR="512371CD" w:rsidRPr="5ACDE119">
              <w:rPr>
                <w:rFonts w:ascii="Arial" w:eastAsia="Arial" w:hAnsi="Arial" w:cs="Arial"/>
              </w:rPr>
              <w:t>20</w:t>
            </w:r>
            <w:r w:rsidRPr="5ACDE119">
              <w:rPr>
                <w:rFonts w:ascii="Arial" w:eastAsia="Arial" w:hAnsi="Arial" w:cs="Arial"/>
              </w:rPr>
              <w:t xml:space="preserve"> - 2</w:t>
            </w:r>
            <w:r w:rsidR="070A30AE" w:rsidRPr="5ACDE119">
              <w:rPr>
                <w:rFonts w:ascii="Arial" w:eastAsia="Arial" w:hAnsi="Arial" w:cs="Arial"/>
              </w:rPr>
              <w:t>1</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8569A7" w14:textId="77777777" w:rsidR="00614208" w:rsidRDefault="009A3DB0">
            <w:pPr>
              <w:rPr>
                <w:rFonts w:ascii="Arial" w:eastAsia="Arial" w:hAnsi="Arial" w:cs="Arial"/>
                <w:highlight w:val="yellow"/>
              </w:rPr>
            </w:pPr>
            <w:r>
              <w:rPr>
                <w:rFonts w:ascii="Arial" w:eastAsia="Arial" w:hAnsi="Arial" w:cs="Arial"/>
                <w:b/>
              </w:rPr>
              <w:t>Total PP budget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6B7B52" w14:textId="0E7C23BB" w:rsidR="00614208" w:rsidRPr="00963C91" w:rsidRDefault="000A14EE" w:rsidP="007B7FD7">
            <w:pPr>
              <w:rPr>
                <w:rFonts w:ascii="Arial" w:eastAsia="Arial" w:hAnsi="Arial" w:cs="Arial"/>
              </w:rPr>
            </w:pPr>
            <w:r w:rsidRPr="5ACDE119">
              <w:rPr>
                <w:rFonts w:ascii="Arial" w:eastAsia="Arial" w:hAnsi="Arial" w:cs="Arial"/>
              </w:rPr>
              <w:t>£</w:t>
            </w:r>
            <w:r w:rsidR="23A8B79E" w:rsidRPr="5ACDE119">
              <w:rPr>
                <w:rFonts w:ascii="Arial" w:eastAsia="Arial" w:hAnsi="Arial" w:cs="Arial"/>
              </w:rPr>
              <w:t>2690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F3383D" w14:textId="77777777" w:rsidR="00614208" w:rsidRDefault="009A3DB0">
            <w:pPr>
              <w:rPr>
                <w:rFonts w:ascii="Arial" w:eastAsia="Arial" w:hAnsi="Arial" w:cs="Arial"/>
              </w:rPr>
            </w:pPr>
            <w:r>
              <w:rPr>
                <w:rFonts w:ascii="Arial" w:eastAsia="Arial" w:hAnsi="Arial" w:cs="Arial"/>
                <w:b/>
              </w:rPr>
              <w:t>Date of most recent PP Review</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10DBE6" w14:textId="1E80AB5F" w:rsidR="00614208" w:rsidRDefault="00243DAD">
            <w:pPr>
              <w:rPr>
                <w:rFonts w:ascii="Arial" w:eastAsia="Arial" w:hAnsi="Arial" w:cs="Arial"/>
              </w:rPr>
            </w:pPr>
            <w:r w:rsidRPr="5ACDE119">
              <w:rPr>
                <w:rFonts w:ascii="Arial" w:eastAsia="Arial" w:hAnsi="Arial" w:cs="Arial"/>
              </w:rPr>
              <w:t>July 20</w:t>
            </w:r>
            <w:r w:rsidR="216C6E50" w:rsidRPr="5ACDE119">
              <w:rPr>
                <w:rFonts w:ascii="Arial" w:eastAsia="Arial" w:hAnsi="Arial" w:cs="Arial"/>
              </w:rPr>
              <w:t>20</w:t>
            </w:r>
          </w:p>
        </w:tc>
      </w:tr>
      <w:tr w:rsidR="00614208" w14:paraId="2B4C5A22" w14:textId="77777777" w:rsidTr="5ACDE11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0DF7B97" w14:textId="77777777" w:rsidR="00614208" w:rsidRDefault="009A3DB0">
            <w:pPr>
              <w:rPr>
                <w:rFonts w:ascii="Arial" w:eastAsia="Arial" w:hAnsi="Arial" w:cs="Arial"/>
              </w:rPr>
            </w:pPr>
            <w:r>
              <w:rPr>
                <w:rFonts w:ascii="Arial" w:eastAsia="Arial" w:hAnsi="Arial" w:cs="Arial"/>
                <w:b/>
              </w:rPr>
              <w:t>Total number of pupils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2947656" w14:textId="77777777" w:rsidR="00614208" w:rsidRDefault="007B7FD7" w:rsidP="5ACDE119">
            <w:pPr>
              <w:rPr>
                <w:rFonts w:ascii="Arial" w:eastAsia="Arial" w:hAnsi="Arial" w:cs="Arial"/>
                <w:highlight w:val="yellow"/>
              </w:rPr>
            </w:pPr>
            <w:r w:rsidRPr="5ACDE119">
              <w:rPr>
                <w:rFonts w:ascii="Arial" w:eastAsia="Arial" w:hAnsi="Arial" w:cs="Arial"/>
                <w:highlight w:val="yellow"/>
              </w:rPr>
              <w:t>74</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25308A" w14:textId="77777777" w:rsidR="00614208" w:rsidRDefault="009A3DB0">
            <w:pPr>
              <w:rPr>
                <w:rFonts w:ascii="Arial" w:eastAsia="Arial" w:hAnsi="Arial" w:cs="Arial"/>
              </w:rPr>
            </w:pPr>
            <w:r>
              <w:rPr>
                <w:rFonts w:ascii="Arial" w:eastAsia="Arial" w:hAnsi="Arial" w:cs="Arial"/>
                <w:b/>
              </w:rPr>
              <w:t>Number of pupils eligible for PP</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697EEC" w14:textId="2935DED1" w:rsidR="00614208" w:rsidRPr="00963C91" w:rsidRDefault="063591F6">
            <w:pPr>
              <w:rPr>
                <w:rFonts w:ascii="Arial" w:eastAsia="Arial" w:hAnsi="Arial" w:cs="Arial"/>
              </w:rPr>
            </w:pPr>
            <w:r w:rsidRPr="5ACDE119">
              <w:rPr>
                <w:rFonts w:ascii="Arial" w:eastAsia="Arial" w:hAnsi="Arial" w:cs="Arial"/>
              </w:rPr>
              <w:t>2</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993B4" w14:textId="77777777" w:rsidR="00614208" w:rsidRDefault="009A3DB0">
            <w:pPr>
              <w:rPr>
                <w:rFonts w:ascii="Arial" w:eastAsia="Arial" w:hAnsi="Arial" w:cs="Arial"/>
              </w:rPr>
            </w:pPr>
            <w:r>
              <w:rPr>
                <w:rFonts w:ascii="Arial" w:eastAsia="Arial" w:hAnsi="Arial" w:cs="Arial"/>
                <w:b/>
              </w:rPr>
              <w:t>Date for next internal review of this strategy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215802" w14:textId="406A503C" w:rsidR="00614208" w:rsidRDefault="00243DAD">
            <w:pPr>
              <w:rPr>
                <w:rFonts w:ascii="Arial" w:eastAsia="Arial" w:hAnsi="Arial" w:cs="Arial"/>
              </w:rPr>
            </w:pPr>
            <w:r w:rsidRPr="5ACDE119">
              <w:rPr>
                <w:rFonts w:ascii="Arial" w:eastAsia="Arial" w:hAnsi="Arial" w:cs="Arial"/>
              </w:rPr>
              <w:t>July 202</w:t>
            </w:r>
            <w:r w:rsidR="3900452B" w:rsidRPr="5ACDE119">
              <w:rPr>
                <w:rFonts w:ascii="Arial" w:eastAsia="Arial" w:hAnsi="Arial" w:cs="Arial"/>
              </w:rPr>
              <w:t>1</w:t>
            </w:r>
          </w:p>
        </w:tc>
      </w:tr>
      <w:tr w:rsidR="5ACDE119" w14:paraId="55547688" w14:textId="77777777" w:rsidTr="5ACDE11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E5DF203" w14:textId="0419D99F" w:rsidR="5ACDE119" w:rsidRDefault="5ACDE119" w:rsidP="5ACDE119">
            <w:pPr>
              <w:rPr>
                <w:rFonts w:ascii="Arial" w:eastAsia="Arial" w:hAnsi="Arial" w:cs="Arial"/>
                <w:b/>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59B1138" w14:textId="52B46396" w:rsidR="5ACDE119" w:rsidRDefault="5ACDE119" w:rsidP="5ACDE119">
            <w:pPr>
              <w:rPr>
                <w:rFonts w:ascii="Arial" w:eastAsia="Arial" w:hAnsi="Arial" w:cs="Arial"/>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3D6DE3" w14:textId="6FFD7839" w:rsidR="2C6ED708" w:rsidRDefault="2C6ED708" w:rsidP="5ACDE119">
            <w:pPr>
              <w:rPr>
                <w:rFonts w:ascii="Arial" w:eastAsia="Arial" w:hAnsi="Arial" w:cs="Arial"/>
                <w:b/>
                <w:bCs/>
              </w:rPr>
            </w:pPr>
            <w:r w:rsidRPr="5ACDE119">
              <w:rPr>
                <w:rFonts w:ascii="Arial" w:eastAsia="Arial" w:hAnsi="Arial" w:cs="Arial"/>
                <w:b/>
                <w:bCs/>
              </w:rPr>
              <w:t>LAC</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91909" w14:textId="76D5588C" w:rsidR="2C6ED708" w:rsidRDefault="2C6ED708" w:rsidP="5ACDE119">
            <w:pPr>
              <w:rPr>
                <w:rFonts w:ascii="Arial" w:eastAsia="Arial" w:hAnsi="Arial" w:cs="Arial"/>
              </w:rPr>
            </w:pPr>
            <w:r w:rsidRPr="5ACDE119">
              <w:rPr>
                <w:rFonts w:ascii="Arial" w:eastAsia="Arial" w:hAnsi="Arial" w:cs="Arial"/>
              </w:rPr>
              <w:t>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BEEB82" w14:textId="791CF318" w:rsidR="5ACDE119" w:rsidRDefault="5ACDE119" w:rsidP="5ACDE119">
            <w:pPr>
              <w:rPr>
                <w:rFonts w:ascii="Arial" w:eastAsia="Arial" w:hAnsi="Arial" w:cs="Arial"/>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A67148" w14:textId="3D0654C0" w:rsidR="5ACDE119" w:rsidRDefault="5ACDE119" w:rsidP="5ACDE119">
            <w:pPr>
              <w:rPr>
                <w:rFonts w:ascii="Arial" w:eastAsia="Arial" w:hAnsi="Arial" w:cs="Arial"/>
              </w:rPr>
            </w:pPr>
          </w:p>
        </w:tc>
      </w:tr>
      <w:tr w:rsidR="5ACDE119" w14:paraId="4CD5D5AE" w14:textId="77777777" w:rsidTr="5ACDE119">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FCBC1E5" w14:textId="6D90F27D" w:rsidR="5ACDE119" w:rsidRDefault="5ACDE119" w:rsidP="5ACDE119">
            <w:pPr>
              <w:rPr>
                <w:rFonts w:ascii="Arial" w:eastAsia="Arial" w:hAnsi="Arial" w:cs="Arial"/>
                <w:b/>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53ECF19" w14:textId="69BB5912" w:rsidR="5ACDE119" w:rsidRDefault="5ACDE119" w:rsidP="5ACDE119">
            <w:pPr>
              <w:rPr>
                <w:rFonts w:ascii="Arial" w:eastAsia="Arial" w:hAnsi="Arial" w:cs="Arial"/>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60F628" w14:textId="2BE1E3E6" w:rsidR="2C6ED708" w:rsidRDefault="2C6ED708" w:rsidP="5ACDE119">
            <w:pPr>
              <w:rPr>
                <w:rFonts w:ascii="Arial" w:eastAsia="Arial" w:hAnsi="Arial" w:cs="Arial"/>
                <w:b/>
                <w:bCs/>
              </w:rPr>
            </w:pPr>
            <w:r w:rsidRPr="5ACDE119">
              <w:rPr>
                <w:rFonts w:ascii="Arial" w:eastAsia="Arial" w:hAnsi="Arial" w:cs="Arial"/>
                <w:b/>
                <w:bCs/>
              </w:rPr>
              <w:t>Services</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70E3C" w14:textId="196D7631" w:rsidR="2C6ED708" w:rsidRDefault="2C6ED708" w:rsidP="5ACDE119">
            <w:pPr>
              <w:rPr>
                <w:rFonts w:ascii="Arial" w:eastAsia="Arial" w:hAnsi="Arial" w:cs="Arial"/>
              </w:rPr>
            </w:pPr>
            <w:r w:rsidRPr="5ACDE119">
              <w:rPr>
                <w:rFonts w:ascii="Arial" w:eastAsia="Arial" w:hAnsi="Arial" w:cs="Arial"/>
              </w:rPr>
              <w:t>2 (£620)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500D10" w14:textId="7670AB54" w:rsidR="5ACDE119" w:rsidRDefault="5ACDE119" w:rsidP="5ACDE119">
            <w:pPr>
              <w:rPr>
                <w:rFonts w:ascii="Arial" w:eastAsia="Arial" w:hAnsi="Arial" w:cs="Arial"/>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3AA0EB" w14:textId="5F2232B8" w:rsidR="5ACDE119" w:rsidRDefault="5ACDE119" w:rsidP="5ACDE119">
            <w:pPr>
              <w:rPr>
                <w:rFonts w:ascii="Arial" w:eastAsia="Arial" w:hAnsi="Arial" w:cs="Arial"/>
              </w:rPr>
            </w:pPr>
          </w:p>
        </w:tc>
      </w:tr>
    </w:tbl>
    <w:p w14:paraId="672A6659" w14:textId="77777777" w:rsidR="00614208" w:rsidRDefault="00614208">
      <w:pPr>
        <w:rPr>
          <w:rFonts w:ascii="Arial" w:eastAsia="Arial" w:hAnsi="Arial" w:cs="Arial"/>
          <w:sz w:val="16"/>
          <w:szCs w:val="16"/>
        </w:rPr>
      </w:pPr>
    </w:p>
    <w:tbl>
      <w:tblPr>
        <w:tblStyle w:val="a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0"/>
        <w:gridCol w:w="4010"/>
        <w:gridCol w:w="6377"/>
      </w:tblGrid>
      <w:tr w:rsidR="00614208" w14:paraId="28111D91" w14:textId="77777777" w:rsidTr="5ACDE119">
        <w:tc>
          <w:tcPr>
            <w:tcW w:w="15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654C38DA" w14:textId="7C8EE7DE" w:rsidR="00614208" w:rsidRDefault="009A3DB0" w:rsidP="5ACDE119">
            <w:pPr>
              <w:numPr>
                <w:ilvl w:val="0"/>
                <w:numId w:val="7"/>
              </w:numPr>
              <w:pBdr>
                <w:top w:val="nil"/>
                <w:left w:val="nil"/>
                <w:bottom w:val="nil"/>
                <w:right w:val="nil"/>
                <w:between w:val="nil"/>
              </w:pBdr>
              <w:ind w:left="426" w:hanging="284"/>
              <w:rPr>
                <w:rFonts w:ascii="Arial" w:eastAsia="Arial" w:hAnsi="Arial" w:cs="Arial"/>
                <w:b/>
                <w:bCs/>
                <w:color w:val="000000"/>
              </w:rPr>
            </w:pPr>
            <w:r w:rsidRPr="5ACDE119">
              <w:rPr>
                <w:rFonts w:ascii="Arial" w:eastAsia="Arial" w:hAnsi="Arial" w:cs="Arial"/>
                <w:b/>
                <w:bCs/>
                <w:color w:val="000000" w:themeColor="text1"/>
              </w:rPr>
              <w:t>Attainment 20</w:t>
            </w:r>
            <w:r w:rsidR="00374697">
              <w:rPr>
                <w:rFonts w:ascii="Arial" w:eastAsia="Arial" w:hAnsi="Arial" w:cs="Arial"/>
                <w:b/>
                <w:bCs/>
                <w:color w:val="000000" w:themeColor="text1"/>
              </w:rPr>
              <w:t>20</w:t>
            </w:r>
            <w:r w:rsidRPr="5ACDE119">
              <w:rPr>
                <w:rFonts w:ascii="Arial" w:eastAsia="Arial" w:hAnsi="Arial" w:cs="Arial"/>
                <w:b/>
                <w:bCs/>
                <w:color w:val="000000" w:themeColor="text1"/>
              </w:rPr>
              <w:t xml:space="preserve"> (Based on Y6 results)</w:t>
            </w:r>
          </w:p>
        </w:tc>
      </w:tr>
      <w:tr w:rsidR="00614208" w14:paraId="74C58578" w14:textId="77777777" w:rsidTr="5ACDE119">
        <w:tc>
          <w:tcPr>
            <w:tcW w:w="9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BF8B1B6" w14:textId="401B4517" w:rsidR="00614208" w:rsidRDefault="033494CD" w:rsidP="5ACDE119">
            <w:pPr>
              <w:jc w:val="center"/>
              <w:rPr>
                <w:rFonts w:ascii="Arial" w:eastAsia="Arial" w:hAnsi="Arial" w:cs="Arial"/>
                <w:i/>
                <w:iCs/>
                <w:sz w:val="18"/>
                <w:szCs w:val="18"/>
              </w:rPr>
            </w:pPr>
            <w:r w:rsidRPr="5ACDE119">
              <w:rPr>
                <w:rFonts w:ascii="Arial" w:eastAsia="Arial" w:hAnsi="Arial" w:cs="Arial"/>
                <w:i/>
                <w:iCs/>
                <w:sz w:val="18"/>
                <w:szCs w:val="18"/>
              </w:rPr>
              <w:t>Diptford</w:t>
            </w:r>
            <w:r w:rsidR="3C56707A" w:rsidRPr="5ACDE119">
              <w:rPr>
                <w:rFonts w:ascii="Arial" w:eastAsia="Arial" w:hAnsi="Arial" w:cs="Arial"/>
                <w:i/>
                <w:iCs/>
                <w:sz w:val="18"/>
                <w:szCs w:val="18"/>
              </w:rPr>
              <w:t xml:space="preserve">’s </w:t>
            </w:r>
            <w:r w:rsidR="009A3DB0" w:rsidRPr="5ACDE119">
              <w:rPr>
                <w:rFonts w:ascii="Arial" w:eastAsia="Arial" w:hAnsi="Arial" w:cs="Arial"/>
                <w:i/>
                <w:iCs/>
                <w:sz w:val="18"/>
                <w:szCs w:val="18"/>
              </w:rPr>
              <w:t>figures for pupils eligible for PP</w:t>
            </w:r>
            <w:r w:rsidR="645495E1" w:rsidRPr="5ACDE119">
              <w:rPr>
                <w:rFonts w:ascii="Arial" w:eastAsia="Arial" w:hAnsi="Arial" w:cs="Arial"/>
                <w:i/>
                <w:iCs/>
                <w:sz w:val="18"/>
                <w:szCs w:val="18"/>
              </w:rPr>
              <w:t xml:space="preserve"> (based on teacher assessment due to COVID 19 pa</w:t>
            </w:r>
            <w:r w:rsidR="03EE2503" w:rsidRPr="5ACDE119">
              <w:rPr>
                <w:rFonts w:ascii="Arial" w:eastAsia="Arial" w:hAnsi="Arial" w:cs="Arial"/>
                <w:i/>
                <w:iCs/>
                <w:sz w:val="18"/>
                <w:szCs w:val="18"/>
              </w:rPr>
              <w:t>n</w:t>
            </w:r>
            <w:r w:rsidR="645495E1" w:rsidRPr="5ACDE119">
              <w:rPr>
                <w:rFonts w:ascii="Arial" w:eastAsia="Arial" w:hAnsi="Arial" w:cs="Arial"/>
                <w:i/>
                <w:iCs/>
                <w:sz w:val="18"/>
                <w:szCs w:val="18"/>
              </w:rPr>
              <w:t>demic)</w:t>
            </w:r>
          </w:p>
        </w:tc>
        <w:tc>
          <w:tcPr>
            <w:tcW w:w="6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vAlign w:val="center"/>
          </w:tcPr>
          <w:p w14:paraId="04E8CAF2" w14:textId="77777777" w:rsidR="00614208" w:rsidRDefault="009A3DB0">
            <w:pPr>
              <w:jc w:val="center"/>
              <w:rPr>
                <w:rFonts w:ascii="Arial" w:eastAsia="Arial" w:hAnsi="Arial" w:cs="Arial"/>
                <w:i/>
                <w:sz w:val="18"/>
                <w:szCs w:val="18"/>
              </w:rPr>
            </w:pPr>
            <w:r>
              <w:rPr>
                <w:rFonts w:ascii="Arial" w:eastAsia="Arial" w:hAnsi="Arial" w:cs="Arial"/>
                <w:i/>
                <w:sz w:val="18"/>
                <w:szCs w:val="18"/>
              </w:rPr>
              <w:t xml:space="preserve">Pupils not eligible for PP (national average) </w:t>
            </w:r>
          </w:p>
        </w:tc>
      </w:tr>
      <w:tr w:rsidR="00243DAD" w14:paraId="116ECD8B" w14:textId="77777777" w:rsidTr="5ACDE119">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77E9E3C7" w14:textId="77777777" w:rsidR="00243DAD" w:rsidRDefault="00243DAD" w:rsidP="00243DAD">
            <w:pPr>
              <w:spacing w:line="276" w:lineRule="auto"/>
              <w:ind w:right="-23"/>
              <w:rPr>
                <w:rFonts w:ascii="Arial" w:eastAsia="Arial" w:hAnsi="Arial" w:cs="Arial"/>
                <w:b/>
              </w:rPr>
            </w:pPr>
            <w:r>
              <w:rPr>
                <w:rFonts w:ascii="Arial" w:eastAsia="Arial" w:hAnsi="Arial" w:cs="Arial"/>
                <w:b/>
              </w:rPr>
              <w:t xml:space="preserve">% achieving expectations in reading </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617EF4BD" w14:textId="1BBD605D" w:rsidR="00243DAD" w:rsidRPr="004B76AE" w:rsidRDefault="1A966A00" w:rsidP="00243DAD">
            <w:pPr>
              <w:ind w:left="187"/>
              <w:jc w:val="center"/>
              <w:rPr>
                <w:rFonts w:ascii="Arial" w:eastAsia="Arial" w:hAnsi="Arial" w:cs="Arial"/>
              </w:rPr>
            </w:pPr>
            <w:r w:rsidRPr="5ACDE119">
              <w:rPr>
                <w:rFonts w:ascii="Arial" w:eastAsia="Arial" w:hAnsi="Arial" w:cs="Arial"/>
              </w:rPr>
              <w:t>100 %</w:t>
            </w:r>
            <w:r w:rsidR="0305425C" w:rsidRPr="5ACDE119">
              <w:rPr>
                <w:rFonts w:ascii="Arial" w:eastAsia="Arial" w:hAnsi="Arial" w:cs="Arial"/>
              </w:rPr>
              <w:t xml:space="preserve"> (based on 1 pupil)</w:t>
            </w:r>
          </w:p>
        </w:tc>
        <w:tc>
          <w:tcPr>
            <w:tcW w:w="6377" w:type="dxa"/>
            <w:shd w:val="clear" w:color="auto" w:fill="F2F2F2" w:themeFill="background1" w:themeFillShade="F2"/>
            <w:tcMar>
              <w:top w:w="57" w:type="dxa"/>
              <w:left w:w="108" w:type="dxa"/>
              <w:bottom w:w="57" w:type="dxa"/>
              <w:right w:w="108" w:type="dxa"/>
            </w:tcMar>
          </w:tcPr>
          <w:p w14:paraId="3D85CA24" w14:textId="69F1AF5B" w:rsidR="00243DAD" w:rsidRDefault="2869E8B6" w:rsidP="00243DAD">
            <w:pPr>
              <w:jc w:val="center"/>
              <w:rPr>
                <w:rFonts w:ascii="Arial" w:hAnsi="Arial" w:cs="Arial"/>
              </w:rPr>
            </w:pPr>
            <w:r w:rsidRPr="5ACDE119">
              <w:rPr>
                <w:rFonts w:ascii="Arial" w:hAnsi="Arial" w:cs="Arial"/>
              </w:rPr>
              <w:t xml:space="preserve">No data due to COVID 19 pandemic </w:t>
            </w:r>
          </w:p>
        </w:tc>
      </w:tr>
      <w:tr w:rsidR="00D2451E" w14:paraId="1FBB588A" w14:textId="77777777" w:rsidTr="5ACDE119">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1CD78220" w14:textId="77777777" w:rsidR="00D2451E" w:rsidRDefault="00D2451E" w:rsidP="00D2451E">
            <w:pPr>
              <w:spacing w:line="276" w:lineRule="auto"/>
              <w:ind w:right="-23"/>
              <w:rPr>
                <w:rFonts w:ascii="Arial" w:eastAsia="Arial" w:hAnsi="Arial" w:cs="Arial"/>
                <w:b/>
              </w:rPr>
            </w:pPr>
            <w:r>
              <w:rPr>
                <w:rFonts w:ascii="Arial" w:eastAsia="Arial" w:hAnsi="Arial" w:cs="Arial"/>
                <w:b/>
              </w:rPr>
              <w:t>% achieving expectation in writing</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1AE7073F" w14:textId="1B8CC89C" w:rsidR="00D2451E" w:rsidRPr="004B76AE" w:rsidRDefault="4520C6B9" w:rsidP="00D2451E">
            <w:pPr>
              <w:ind w:left="187"/>
              <w:jc w:val="center"/>
              <w:rPr>
                <w:rFonts w:ascii="Arial" w:eastAsia="Arial" w:hAnsi="Arial" w:cs="Arial"/>
              </w:rPr>
            </w:pPr>
            <w:r w:rsidRPr="5ACDE119">
              <w:rPr>
                <w:rFonts w:ascii="Arial" w:eastAsia="Arial" w:hAnsi="Arial" w:cs="Arial"/>
              </w:rPr>
              <w:t>100 % (based on 1 pupil)</w:t>
            </w:r>
          </w:p>
        </w:tc>
        <w:tc>
          <w:tcPr>
            <w:tcW w:w="6377" w:type="dxa"/>
            <w:shd w:val="clear" w:color="auto" w:fill="F2F2F2" w:themeFill="background1" w:themeFillShade="F2"/>
            <w:tcMar>
              <w:top w:w="57" w:type="dxa"/>
              <w:left w:w="108" w:type="dxa"/>
              <w:bottom w:w="57" w:type="dxa"/>
              <w:right w:w="108" w:type="dxa"/>
            </w:tcMar>
          </w:tcPr>
          <w:p w14:paraId="035F0F82" w14:textId="3955AF93" w:rsidR="00D2451E" w:rsidRDefault="3E93C932" w:rsidP="5ACDE119">
            <w:pPr>
              <w:jc w:val="center"/>
            </w:pPr>
            <w:r w:rsidRPr="5ACDE119">
              <w:rPr>
                <w:rFonts w:ascii="Arial" w:eastAsia="Arial" w:hAnsi="Arial" w:cs="Arial"/>
                <w:color w:val="000000" w:themeColor="text1"/>
              </w:rPr>
              <w:t>No data due to COVID 19 pandemic</w:t>
            </w:r>
          </w:p>
        </w:tc>
      </w:tr>
      <w:tr w:rsidR="00D2451E" w14:paraId="0E5930C2" w14:textId="77777777" w:rsidTr="5ACDE119">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0E5E28A8" w14:textId="77777777" w:rsidR="00D2451E" w:rsidRDefault="00D2451E" w:rsidP="00D2451E">
            <w:pPr>
              <w:spacing w:line="276" w:lineRule="auto"/>
              <w:ind w:right="-23"/>
              <w:rPr>
                <w:rFonts w:ascii="Arial" w:eastAsia="Arial" w:hAnsi="Arial" w:cs="Arial"/>
                <w:b/>
              </w:rPr>
            </w:pPr>
            <w:r>
              <w:rPr>
                <w:rFonts w:ascii="Arial" w:eastAsia="Arial" w:hAnsi="Arial" w:cs="Arial"/>
                <w:b/>
              </w:rPr>
              <w:t>% achieving expectation in maths</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3187B3C5" w14:textId="32B2FD7A" w:rsidR="00D2451E" w:rsidRPr="004B76AE" w:rsidRDefault="7FAF33DF" w:rsidP="00D2451E">
            <w:pPr>
              <w:ind w:left="187"/>
              <w:jc w:val="center"/>
              <w:rPr>
                <w:rFonts w:ascii="Arial" w:eastAsia="Arial" w:hAnsi="Arial" w:cs="Arial"/>
              </w:rPr>
            </w:pPr>
            <w:r w:rsidRPr="5ACDE119">
              <w:rPr>
                <w:rFonts w:ascii="Arial" w:eastAsia="Arial" w:hAnsi="Arial" w:cs="Arial"/>
              </w:rPr>
              <w:t>100 % (based on 1 pupil)</w:t>
            </w:r>
          </w:p>
        </w:tc>
        <w:tc>
          <w:tcPr>
            <w:tcW w:w="6377" w:type="dxa"/>
            <w:shd w:val="clear" w:color="auto" w:fill="F2F2F2" w:themeFill="background1" w:themeFillShade="F2"/>
            <w:tcMar>
              <w:top w:w="57" w:type="dxa"/>
              <w:left w:w="108" w:type="dxa"/>
              <w:bottom w:w="57" w:type="dxa"/>
              <w:right w:w="108" w:type="dxa"/>
            </w:tcMar>
          </w:tcPr>
          <w:p w14:paraId="7760324C" w14:textId="39BB8FBC" w:rsidR="00D2451E" w:rsidRDefault="1236B9BE" w:rsidP="5ACDE119">
            <w:pPr>
              <w:jc w:val="center"/>
            </w:pPr>
            <w:r w:rsidRPr="5ACDE119">
              <w:rPr>
                <w:rFonts w:ascii="Arial" w:eastAsia="Arial" w:hAnsi="Arial" w:cs="Arial"/>
                <w:color w:val="000000" w:themeColor="text1"/>
              </w:rPr>
              <w:t>No data due to COVID 19 pandemic</w:t>
            </w:r>
          </w:p>
        </w:tc>
      </w:tr>
    </w:tbl>
    <w:p w14:paraId="0A37501D" w14:textId="77777777" w:rsidR="00614208" w:rsidRDefault="00614208">
      <w:pPr>
        <w:rPr>
          <w:rFonts w:ascii="Arial" w:eastAsia="Arial" w:hAnsi="Arial" w:cs="Arial"/>
          <w:sz w:val="16"/>
          <w:szCs w:val="16"/>
        </w:rPr>
      </w:pPr>
    </w:p>
    <w:tbl>
      <w:tblPr>
        <w:tblStyle w:val="a1"/>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6"/>
        <w:gridCol w:w="8460"/>
        <w:gridCol w:w="6124"/>
      </w:tblGrid>
      <w:tr w:rsidR="00614208" w14:paraId="68E52399" w14:textId="77777777" w:rsidTr="69AE58F0">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2DC41FC5"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Barriers to future attainment (for pupils eligible for PP, including high ability)</w:t>
            </w:r>
          </w:p>
        </w:tc>
      </w:tr>
      <w:tr w:rsidR="00614208" w14:paraId="42E055DC" w14:textId="77777777" w:rsidTr="69AE58F0">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02BBB6E" w14:textId="77777777" w:rsidR="00614208" w:rsidRDefault="009A3DB0">
            <w:pPr>
              <w:rPr>
                <w:rFonts w:ascii="Arial" w:eastAsia="Arial" w:hAnsi="Arial" w:cs="Arial"/>
                <w:b/>
              </w:rPr>
            </w:pPr>
            <w:r>
              <w:rPr>
                <w:rFonts w:ascii="Arial" w:eastAsia="Arial" w:hAnsi="Arial" w:cs="Arial"/>
                <w:b/>
              </w:rPr>
              <w:t xml:space="preserve"> In-school barriers </w:t>
            </w:r>
            <w:r>
              <w:rPr>
                <w:rFonts w:ascii="Arial" w:eastAsia="Arial" w:hAnsi="Arial" w:cs="Arial"/>
                <w:i/>
              </w:rPr>
              <w:t>(issues to be addressed in school, such as poor oral language skills)</w:t>
            </w:r>
          </w:p>
        </w:tc>
      </w:tr>
      <w:tr w:rsidR="00614208" w14:paraId="6479986D" w14:textId="77777777" w:rsidTr="69AE58F0">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DAB6C7B" w14:textId="77777777" w:rsidR="00614208" w:rsidRDefault="00614208">
            <w:pPr>
              <w:numPr>
                <w:ilvl w:val="0"/>
                <w:numId w:val="3"/>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78FFF7" w14:textId="116998DA" w:rsidR="00614208" w:rsidRDefault="00347EDC">
            <w:pPr>
              <w:rPr>
                <w:rFonts w:ascii="Arial" w:eastAsia="Arial" w:hAnsi="Arial" w:cs="Arial"/>
                <w:sz w:val="18"/>
                <w:szCs w:val="18"/>
              </w:rPr>
            </w:pPr>
            <w:r w:rsidRPr="69AE58F0">
              <w:rPr>
                <w:rFonts w:ascii="Arial" w:eastAsia="Arial" w:hAnsi="Arial" w:cs="Arial"/>
                <w:sz w:val="18"/>
                <w:szCs w:val="18"/>
              </w:rPr>
              <w:t>Some pupil premium children are achieving below</w:t>
            </w:r>
            <w:r w:rsidR="00322515" w:rsidRPr="69AE58F0">
              <w:rPr>
                <w:rFonts w:ascii="Arial" w:eastAsia="Arial" w:hAnsi="Arial" w:cs="Arial"/>
                <w:sz w:val="18"/>
                <w:szCs w:val="18"/>
              </w:rPr>
              <w:t xml:space="preserve"> the national average in writing</w:t>
            </w:r>
            <w:r w:rsidR="4ADAF33F" w:rsidRPr="69AE58F0">
              <w:rPr>
                <w:rFonts w:ascii="Arial" w:eastAsia="Arial" w:hAnsi="Arial" w:cs="Arial"/>
                <w:sz w:val="18"/>
                <w:szCs w:val="18"/>
              </w:rPr>
              <w:t xml:space="preserve"> and reading</w:t>
            </w:r>
          </w:p>
        </w:tc>
      </w:tr>
      <w:tr w:rsidR="00614208" w14:paraId="23161078" w14:textId="77777777" w:rsidTr="69AE58F0">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2EB378F" w14:textId="77777777" w:rsidR="00614208" w:rsidRDefault="00614208">
            <w:pPr>
              <w:numPr>
                <w:ilvl w:val="0"/>
                <w:numId w:val="3"/>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4E02F5" w14:textId="3A69A18E" w:rsidR="00614208" w:rsidRDefault="6877DC6A" w:rsidP="69AE58F0">
            <w:r w:rsidRPr="69AE58F0">
              <w:rPr>
                <w:rFonts w:ascii="Arial" w:eastAsia="Arial" w:hAnsi="Arial" w:cs="Arial"/>
                <w:color w:val="000000" w:themeColor="text1"/>
                <w:sz w:val="18"/>
                <w:szCs w:val="18"/>
              </w:rPr>
              <w:t>Some pupil premium children’s progress will have been impacted by the school closures linked to the COVID-19 pandemic</w:t>
            </w:r>
          </w:p>
          <w:p w14:paraId="30002928" w14:textId="1849B7A8" w:rsidR="00614208" w:rsidRDefault="00614208" w:rsidP="69AE58F0">
            <w:pPr>
              <w:rPr>
                <w:rFonts w:ascii="Arial" w:eastAsia="Arial" w:hAnsi="Arial" w:cs="Arial"/>
                <w:sz w:val="18"/>
                <w:szCs w:val="18"/>
              </w:rPr>
            </w:pPr>
          </w:p>
        </w:tc>
      </w:tr>
      <w:tr w:rsidR="00614208" w14:paraId="15B4A0C6" w14:textId="77777777" w:rsidTr="69AE58F0">
        <w:trPr>
          <w:trHeight w:val="60"/>
        </w:trPr>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4242D725" w14:textId="77777777" w:rsidR="00614208" w:rsidRDefault="009A3DB0">
            <w:pPr>
              <w:rPr>
                <w:rFonts w:ascii="Arial" w:eastAsia="Arial" w:hAnsi="Arial" w:cs="Arial"/>
                <w:b/>
              </w:rPr>
            </w:pPr>
            <w:r>
              <w:rPr>
                <w:rFonts w:ascii="Arial" w:eastAsia="Arial" w:hAnsi="Arial" w:cs="Arial"/>
                <w:b/>
              </w:rPr>
              <w:t xml:space="preserve">External barriers </w:t>
            </w:r>
            <w:r>
              <w:rPr>
                <w:rFonts w:ascii="Arial" w:eastAsia="Arial" w:hAnsi="Arial" w:cs="Arial"/>
                <w:i/>
              </w:rPr>
              <w:t>(issues which also require action outside school, such as low attendance rates)</w:t>
            </w:r>
          </w:p>
        </w:tc>
      </w:tr>
      <w:tr w:rsidR="00614208" w14:paraId="27AFDF2F" w14:textId="77777777" w:rsidTr="69AE58F0">
        <w:trPr>
          <w:trHeight w:val="60"/>
        </w:trPr>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292BC49" w14:textId="77777777" w:rsidR="00614208" w:rsidRDefault="00347EDC">
            <w:pPr>
              <w:tabs>
                <w:tab w:val="left" w:pos="60"/>
                <w:tab w:val="left" w:pos="426"/>
              </w:tabs>
              <w:ind w:left="426" w:hanging="284"/>
              <w:rPr>
                <w:rFonts w:ascii="Arial" w:eastAsia="Arial" w:hAnsi="Arial" w:cs="Arial"/>
                <w:b/>
              </w:rPr>
            </w:pPr>
            <w:r>
              <w:rPr>
                <w:rFonts w:ascii="Arial" w:eastAsia="Arial" w:hAnsi="Arial" w:cs="Arial"/>
                <w:b/>
              </w:rPr>
              <w:t>C</w:t>
            </w:r>
            <w:r w:rsidR="009A3DB0">
              <w:rPr>
                <w:rFonts w:ascii="Arial" w:eastAsia="Arial" w:hAnsi="Arial" w:cs="Arial"/>
                <w:b/>
              </w:rPr>
              <w:t xml:space="preserve">. </w:t>
            </w: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90D4A9" w14:textId="77777777" w:rsidR="00614208" w:rsidRDefault="00A94067" w:rsidP="00E8750C">
            <w:pPr>
              <w:rPr>
                <w:rFonts w:ascii="Arial" w:eastAsia="Arial" w:hAnsi="Arial" w:cs="Arial"/>
                <w:sz w:val="18"/>
                <w:szCs w:val="18"/>
              </w:rPr>
            </w:pPr>
            <w:r w:rsidRPr="00963C91">
              <w:rPr>
                <w:rFonts w:ascii="Arial" w:eastAsia="Arial" w:hAnsi="Arial" w:cs="Arial"/>
                <w:sz w:val="18"/>
                <w:szCs w:val="18"/>
              </w:rPr>
              <w:t xml:space="preserve">Some pupil premium pupils </w:t>
            </w:r>
            <w:r w:rsidR="00E8750C" w:rsidRPr="00963C91">
              <w:rPr>
                <w:rFonts w:ascii="Arial" w:eastAsia="Arial" w:hAnsi="Arial" w:cs="Arial"/>
                <w:sz w:val="18"/>
                <w:szCs w:val="18"/>
              </w:rPr>
              <w:t>have SEMH needs which can impact on their progress</w:t>
            </w:r>
          </w:p>
        </w:tc>
      </w:tr>
      <w:tr w:rsidR="00614208" w14:paraId="674133A3" w14:textId="77777777" w:rsidTr="69AE58F0">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1B76DB9"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 xml:space="preserve">Desired outcomes </w:t>
            </w:r>
          </w:p>
        </w:tc>
      </w:tr>
      <w:tr w:rsidR="00614208" w14:paraId="43612026" w14:textId="77777777" w:rsidTr="69AE58F0">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A05A809" w14:textId="77777777" w:rsidR="00614208" w:rsidRDefault="00614208">
            <w:pPr>
              <w:pBdr>
                <w:top w:val="nil"/>
                <w:left w:val="nil"/>
                <w:bottom w:val="nil"/>
                <w:right w:val="nil"/>
                <w:between w:val="nil"/>
              </w:pBdr>
              <w:tabs>
                <w:tab w:val="left" w:pos="142"/>
              </w:tabs>
              <w:ind w:left="66" w:hanging="720"/>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8AE1182" w14:textId="77777777" w:rsidR="00614208" w:rsidRDefault="009A3DB0">
            <w:pPr>
              <w:rPr>
                <w:rFonts w:ascii="Arial" w:eastAsia="Arial" w:hAnsi="Arial" w:cs="Arial"/>
                <w:sz w:val="18"/>
                <w:szCs w:val="18"/>
              </w:rPr>
            </w:pPr>
            <w:r>
              <w:rPr>
                <w:rFonts w:ascii="Arial" w:eastAsia="Arial" w:hAnsi="Arial" w:cs="Arial"/>
                <w:i/>
              </w:rPr>
              <w:t>Desired outcomes and how they will be measured</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B09E00" w14:textId="77777777" w:rsidR="00614208" w:rsidRDefault="009A3DB0">
            <w:pPr>
              <w:rPr>
                <w:rFonts w:ascii="Arial" w:eastAsia="Arial" w:hAnsi="Arial" w:cs="Arial"/>
                <w:sz w:val="18"/>
                <w:szCs w:val="18"/>
              </w:rPr>
            </w:pPr>
            <w:r>
              <w:rPr>
                <w:rFonts w:ascii="Arial" w:eastAsia="Arial" w:hAnsi="Arial" w:cs="Arial"/>
                <w:i/>
              </w:rPr>
              <w:t xml:space="preserve">Success criteria </w:t>
            </w:r>
          </w:p>
        </w:tc>
      </w:tr>
      <w:tr w:rsidR="00347EDC" w14:paraId="47CBB659" w14:textId="77777777" w:rsidTr="69AE58F0">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A39BBE3"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E5A0FAE" w14:textId="77777777" w:rsidR="00347EDC" w:rsidRPr="00A94067" w:rsidRDefault="00347EDC" w:rsidP="00347EDC">
            <w:pPr>
              <w:rPr>
                <w:rFonts w:ascii="Arial" w:eastAsia="Arial" w:hAnsi="Arial" w:cs="Arial"/>
                <w:sz w:val="18"/>
                <w:szCs w:val="18"/>
              </w:rPr>
            </w:pPr>
            <w:r w:rsidRPr="00A94067">
              <w:rPr>
                <w:rFonts w:ascii="Arial" w:eastAsia="Arial" w:hAnsi="Arial" w:cs="Arial"/>
                <w:sz w:val="18"/>
                <w:szCs w:val="18"/>
              </w:rPr>
              <w:t>Pupils eligible for PP to be achieving in line with national average in</w:t>
            </w:r>
          </w:p>
          <w:p w14:paraId="6FFC0775" w14:textId="0F664948" w:rsidR="00347EDC" w:rsidRDefault="00F83A7D" w:rsidP="00347EDC">
            <w:pPr>
              <w:rPr>
                <w:rFonts w:ascii="Arial" w:eastAsia="Arial" w:hAnsi="Arial" w:cs="Arial"/>
                <w:sz w:val="18"/>
                <w:szCs w:val="18"/>
              </w:rPr>
            </w:pPr>
            <w:r w:rsidRPr="69AE58F0">
              <w:rPr>
                <w:rFonts w:ascii="Arial" w:eastAsia="Arial" w:hAnsi="Arial" w:cs="Arial"/>
                <w:sz w:val="18"/>
                <w:szCs w:val="18"/>
              </w:rPr>
              <w:t>Writing</w:t>
            </w:r>
            <w:r w:rsidR="33C53C65" w:rsidRPr="69AE58F0">
              <w:rPr>
                <w:rFonts w:ascii="Arial" w:eastAsia="Arial" w:hAnsi="Arial" w:cs="Arial"/>
                <w:sz w:val="18"/>
                <w:szCs w:val="18"/>
              </w:rPr>
              <w:t xml:space="preserve"> and reading</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36A764" w14:textId="754423C0" w:rsidR="00347EDC" w:rsidRPr="00A94067" w:rsidRDefault="00347EDC" w:rsidP="69AE58F0">
            <w:pPr>
              <w:pStyle w:val="ListParagraph"/>
              <w:numPr>
                <w:ilvl w:val="0"/>
                <w:numId w:val="2"/>
              </w:numPr>
              <w:rPr>
                <w:rFonts w:ascii="Arial" w:eastAsia="Arial" w:hAnsi="Arial" w:cs="Arial"/>
                <w:sz w:val="18"/>
                <w:szCs w:val="18"/>
              </w:rPr>
            </w:pPr>
            <w:r w:rsidRPr="69AE58F0">
              <w:rPr>
                <w:rFonts w:ascii="Arial" w:eastAsia="Arial" w:hAnsi="Arial" w:cs="Arial"/>
                <w:sz w:val="18"/>
                <w:szCs w:val="18"/>
              </w:rPr>
              <w:t>Pupils eligible for PP to attain EXS in line with non-eligible peers in maths across the school</w:t>
            </w:r>
          </w:p>
          <w:p w14:paraId="0EA6C32D" w14:textId="15697BDA" w:rsidR="00347EDC" w:rsidRPr="00A94067" w:rsidRDefault="00347EDC" w:rsidP="69AE58F0">
            <w:pPr>
              <w:pStyle w:val="ListParagraph"/>
              <w:numPr>
                <w:ilvl w:val="0"/>
                <w:numId w:val="2"/>
              </w:numPr>
              <w:rPr>
                <w:rFonts w:ascii="Arial" w:eastAsia="Arial" w:hAnsi="Arial" w:cs="Arial"/>
                <w:sz w:val="18"/>
                <w:szCs w:val="18"/>
              </w:rPr>
            </w:pPr>
            <w:r w:rsidRPr="69AE58F0">
              <w:rPr>
                <w:rFonts w:ascii="Arial" w:eastAsia="Arial" w:hAnsi="Arial" w:cs="Arial"/>
                <w:sz w:val="18"/>
                <w:szCs w:val="18"/>
              </w:rPr>
              <w:t>The progress of eligible pupils in maths is at least in line with National at the end of KS2</w:t>
            </w:r>
          </w:p>
          <w:p w14:paraId="4D6C2CC2" w14:textId="45199D8A" w:rsidR="00347EDC" w:rsidRPr="00A94067" w:rsidRDefault="00347EDC" w:rsidP="69AE58F0">
            <w:pPr>
              <w:pStyle w:val="ListParagraph"/>
              <w:numPr>
                <w:ilvl w:val="0"/>
                <w:numId w:val="2"/>
              </w:numPr>
              <w:rPr>
                <w:rFonts w:ascii="Arial" w:eastAsia="Arial" w:hAnsi="Arial" w:cs="Arial"/>
                <w:sz w:val="18"/>
                <w:szCs w:val="18"/>
              </w:rPr>
            </w:pPr>
            <w:r w:rsidRPr="69AE58F0">
              <w:rPr>
                <w:rFonts w:ascii="Arial" w:eastAsia="Arial" w:hAnsi="Arial" w:cs="Arial"/>
                <w:sz w:val="18"/>
                <w:szCs w:val="18"/>
              </w:rPr>
              <w:t>Pupils identified as prior higher attaining are identified and targeted for GDS</w:t>
            </w:r>
          </w:p>
          <w:p w14:paraId="3506758C" w14:textId="1D3D63B6" w:rsidR="00347EDC" w:rsidRPr="00A94067" w:rsidRDefault="00347EDC" w:rsidP="69AE58F0">
            <w:pPr>
              <w:pStyle w:val="ListParagraph"/>
              <w:numPr>
                <w:ilvl w:val="0"/>
                <w:numId w:val="2"/>
              </w:numPr>
              <w:rPr>
                <w:rFonts w:ascii="Arial" w:eastAsia="Arial" w:hAnsi="Arial" w:cs="Arial"/>
                <w:sz w:val="18"/>
                <w:szCs w:val="18"/>
              </w:rPr>
            </w:pPr>
            <w:r w:rsidRPr="69AE58F0">
              <w:rPr>
                <w:rFonts w:ascii="Arial" w:eastAsia="Arial" w:hAnsi="Arial" w:cs="Arial"/>
                <w:sz w:val="18"/>
                <w:szCs w:val="18"/>
              </w:rPr>
              <w:t>Eligible pupils to achieve RWM combined at least in line with Nationals</w:t>
            </w:r>
          </w:p>
          <w:p w14:paraId="42B617B8" w14:textId="13386376" w:rsidR="00347EDC" w:rsidRDefault="00347EDC" w:rsidP="69AE58F0">
            <w:pPr>
              <w:pStyle w:val="ListParagraph"/>
              <w:numPr>
                <w:ilvl w:val="0"/>
                <w:numId w:val="2"/>
              </w:numPr>
              <w:rPr>
                <w:rFonts w:ascii="Arial" w:eastAsia="Arial" w:hAnsi="Arial" w:cs="Arial"/>
                <w:sz w:val="18"/>
                <w:szCs w:val="18"/>
              </w:rPr>
            </w:pPr>
            <w:r w:rsidRPr="69AE58F0">
              <w:rPr>
                <w:rFonts w:ascii="Arial" w:eastAsia="Arial" w:hAnsi="Arial" w:cs="Arial"/>
                <w:sz w:val="18"/>
                <w:szCs w:val="18"/>
              </w:rPr>
              <w:lastRenderedPageBreak/>
              <w:t xml:space="preserve"> Lead indicators are monitored and acted upon weekly</w:t>
            </w:r>
          </w:p>
        </w:tc>
      </w:tr>
      <w:tr w:rsidR="00347EDC" w14:paraId="2230857E" w14:textId="77777777" w:rsidTr="69AE58F0">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1C8F396"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A05437C" w14:textId="14956161" w:rsidR="00347EDC" w:rsidRDefault="7D07BA1B" w:rsidP="69AE58F0">
            <w:pPr>
              <w:rPr>
                <w:rFonts w:ascii="Arial" w:eastAsia="Arial" w:hAnsi="Arial" w:cs="Arial"/>
                <w:color w:val="000000" w:themeColor="text1"/>
                <w:sz w:val="18"/>
                <w:szCs w:val="18"/>
              </w:rPr>
            </w:pPr>
            <w:r w:rsidRPr="69AE58F0">
              <w:rPr>
                <w:rFonts w:ascii="Arial" w:eastAsia="Arial" w:hAnsi="Arial" w:cs="Arial"/>
                <w:color w:val="000000" w:themeColor="text1"/>
                <w:sz w:val="18"/>
                <w:szCs w:val="18"/>
              </w:rPr>
              <w:t>Pupils receiving PP will make good progress with additional COVID19 recovery curriculum</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B7A231" w14:textId="29D5D1FE" w:rsidR="00347EDC" w:rsidRDefault="4FC8CB4D" w:rsidP="69AE58F0">
            <w:pPr>
              <w:pStyle w:val="ListParagraph"/>
              <w:numPr>
                <w:ilvl w:val="0"/>
                <w:numId w:val="1"/>
              </w:numPr>
              <w:rPr>
                <w:rFonts w:ascii="Arial" w:eastAsia="Arial" w:hAnsi="Arial" w:cs="Arial"/>
                <w:color w:val="000000" w:themeColor="text1"/>
                <w:sz w:val="18"/>
                <w:szCs w:val="18"/>
              </w:rPr>
            </w:pPr>
            <w:r w:rsidRPr="69AE58F0">
              <w:rPr>
                <w:rFonts w:ascii="Arial" w:eastAsia="Arial" w:hAnsi="Arial" w:cs="Arial"/>
                <w:color w:val="000000" w:themeColor="text1"/>
                <w:sz w:val="18"/>
                <w:szCs w:val="18"/>
              </w:rPr>
              <w:t>Pupils will access a recovery curriculum</w:t>
            </w:r>
          </w:p>
          <w:p w14:paraId="27645A0B" w14:textId="2F7C97CF" w:rsidR="00347EDC" w:rsidRDefault="4FC8CB4D" w:rsidP="69AE58F0">
            <w:pPr>
              <w:pStyle w:val="ListParagraph"/>
              <w:numPr>
                <w:ilvl w:val="0"/>
                <w:numId w:val="1"/>
              </w:numPr>
              <w:rPr>
                <w:rFonts w:ascii="Arial" w:eastAsia="Arial" w:hAnsi="Arial" w:cs="Arial"/>
                <w:color w:val="000000" w:themeColor="text1"/>
                <w:sz w:val="18"/>
                <w:szCs w:val="18"/>
              </w:rPr>
            </w:pPr>
            <w:r w:rsidRPr="69AE58F0">
              <w:rPr>
                <w:rFonts w:ascii="Arial" w:eastAsia="Arial" w:hAnsi="Arial" w:cs="Arial"/>
                <w:color w:val="000000" w:themeColor="text1"/>
                <w:sz w:val="18"/>
                <w:szCs w:val="18"/>
              </w:rPr>
              <w:t>Additional provision will be accessed via Quality First Teaching</w:t>
            </w:r>
          </w:p>
          <w:p w14:paraId="3F621E63" w14:textId="11622C1C" w:rsidR="00347EDC" w:rsidRDefault="00347EDC" w:rsidP="69AE58F0">
            <w:pPr>
              <w:pStyle w:val="ListParagraph"/>
              <w:numPr>
                <w:ilvl w:val="0"/>
                <w:numId w:val="1"/>
              </w:numPr>
              <w:rPr>
                <w:rFonts w:ascii="Arial" w:eastAsia="Arial" w:hAnsi="Arial" w:cs="Arial"/>
                <w:color w:val="000000" w:themeColor="text1"/>
                <w:sz w:val="18"/>
                <w:szCs w:val="18"/>
              </w:rPr>
            </w:pPr>
          </w:p>
          <w:p w14:paraId="2C783E67" w14:textId="59196F70" w:rsidR="00347EDC" w:rsidRDefault="00347EDC" w:rsidP="69AE58F0">
            <w:pPr>
              <w:rPr>
                <w:rFonts w:ascii="Arial" w:eastAsia="Arial" w:hAnsi="Arial" w:cs="Arial"/>
                <w:sz w:val="18"/>
                <w:szCs w:val="18"/>
              </w:rPr>
            </w:pPr>
          </w:p>
        </w:tc>
      </w:tr>
      <w:tr w:rsidR="00347EDC" w14:paraId="18E6A9D8" w14:textId="77777777" w:rsidTr="69AE58F0">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2A3D3EC"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FE9D4E6" w14:textId="77777777" w:rsidR="00347EDC" w:rsidRDefault="00347EDC" w:rsidP="00347EDC">
            <w:pPr>
              <w:rPr>
                <w:rFonts w:ascii="Arial" w:eastAsia="Arial" w:hAnsi="Arial" w:cs="Arial"/>
                <w:sz w:val="18"/>
                <w:szCs w:val="18"/>
              </w:rPr>
            </w:pPr>
            <w:r w:rsidRPr="00A94067">
              <w:rPr>
                <w:rFonts w:ascii="Arial" w:eastAsia="Arial" w:hAnsi="Arial" w:cs="Arial"/>
                <w:sz w:val="18"/>
                <w:szCs w:val="18"/>
              </w:rPr>
              <w:t xml:space="preserve">Pupils eligible for PP have </w:t>
            </w:r>
            <w:r>
              <w:rPr>
                <w:rFonts w:ascii="Arial" w:eastAsia="Arial" w:hAnsi="Arial" w:cs="Arial"/>
                <w:sz w:val="18"/>
                <w:szCs w:val="18"/>
              </w:rPr>
              <w:t>access to SEMH support through the Inclusion Hub</w:t>
            </w:r>
          </w:p>
          <w:p w14:paraId="0D0B940D" w14:textId="77777777" w:rsidR="00347EDC" w:rsidRDefault="00347EDC" w:rsidP="00347EDC">
            <w:pPr>
              <w:rPr>
                <w:rFonts w:ascii="Arial" w:eastAsia="Arial" w:hAnsi="Arial" w:cs="Arial"/>
                <w:sz w:val="18"/>
                <w:szCs w:val="18"/>
              </w:rPr>
            </w:pP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8F6739" w14:textId="77777777" w:rsidR="00347EDC" w:rsidRPr="00963C91" w:rsidRDefault="00347EDC" w:rsidP="00347EDC">
            <w:pPr>
              <w:pStyle w:val="ListParagraph"/>
              <w:numPr>
                <w:ilvl w:val="0"/>
                <w:numId w:val="9"/>
              </w:numPr>
              <w:rPr>
                <w:rFonts w:ascii="Arial" w:eastAsia="Arial" w:hAnsi="Arial" w:cs="Arial"/>
                <w:sz w:val="18"/>
                <w:szCs w:val="18"/>
              </w:rPr>
            </w:pPr>
            <w:r w:rsidRPr="00963C91">
              <w:rPr>
                <w:rFonts w:ascii="Arial" w:eastAsia="Arial" w:hAnsi="Arial" w:cs="Arial"/>
                <w:sz w:val="18"/>
                <w:szCs w:val="18"/>
              </w:rPr>
              <w:t>Pupils will be identified th</w:t>
            </w:r>
            <w:r w:rsidR="00F83A7D">
              <w:rPr>
                <w:rFonts w:ascii="Arial" w:eastAsia="Arial" w:hAnsi="Arial" w:cs="Arial"/>
                <w:sz w:val="18"/>
                <w:szCs w:val="18"/>
              </w:rPr>
              <w:t xml:space="preserve">rough Boxall profiling who need SEMH </w:t>
            </w:r>
            <w:r w:rsidRPr="00963C91">
              <w:rPr>
                <w:rFonts w:ascii="Arial" w:eastAsia="Arial" w:hAnsi="Arial" w:cs="Arial"/>
                <w:sz w:val="18"/>
                <w:szCs w:val="18"/>
              </w:rPr>
              <w:t>support.</w:t>
            </w:r>
          </w:p>
          <w:p w14:paraId="0E27B00A" w14:textId="77777777" w:rsidR="00347EDC" w:rsidRDefault="00347EDC" w:rsidP="00347EDC">
            <w:pPr>
              <w:rPr>
                <w:rFonts w:ascii="Arial" w:eastAsia="Arial" w:hAnsi="Arial" w:cs="Arial"/>
                <w:sz w:val="18"/>
                <w:szCs w:val="18"/>
              </w:rPr>
            </w:pPr>
          </w:p>
          <w:p w14:paraId="166AFFF3" w14:textId="77777777" w:rsidR="00347EDC" w:rsidRPr="00347EDC" w:rsidRDefault="00347EDC" w:rsidP="00347EDC">
            <w:pPr>
              <w:pStyle w:val="ListParagraph"/>
              <w:numPr>
                <w:ilvl w:val="0"/>
                <w:numId w:val="9"/>
              </w:numPr>
              <w:rPr>
                <w:rFonts w:ascii="Arial" w:eastAsia="Arial" w:hAnsi="Arial" w:cs="Arial"/>
                <w:sz w:val="18"/>
                <w:szCs w:val="18"/>
              </w:rPr>
            </w:pPr>
            <w:r w:rsidRPr="00347EDC">
              <w:rPr>
                <w:rFonts w:ascii="Arial" w:eastAsia="Arial" w:hAnsi="Arial" w:cs="Arial"/>
                <w:sz w:val="18"/>
                <w:szCs w:val="18"/>
              </w:rPr>
              <w:t>Pupils will access the Link Academy Inclusion Hub, Early help, Play Therapy, SEMH interventions e.g. Lego therapy, Therapeutic Play etc</w:t>
            </w:r>
          </w:p>
        </w:tc>
      </w:tr>
    </w:tbl>
    <w:p w14:paraId="60061E4C" w14:textId="77777777" w:rsidR="00614208" w:rsidRDefault="009A3DB0">
      <w:r>
        <w:br w:type="page"/>
      </w:r>
    </w:p>
    <w:tbl>
      <w:tblPr>
        <w:tblStyle w:val="a2"/>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409"/>
        <w:gridCol w:w="3828"/>
        <w:gridCol w:w="3260"/>
        <w:gridCol w:w="1276"/>
        <w:gridCol w:w="1984"/>
      </w:tblGrid>
      <w:tr w:rsidR="00614208" w14:paraId="0F33CC7E" w14:textId="77777777" w:rsidTr="69AE58F0">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17A08FBD"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lastRenderedPageBreak/>
              <w:t xml:space="preserve">Planned expenditure </w:t>
            </w:r>
          </w:p>
        </w:tc>
      </w:tr>
      <w:tr w:rsidR="00614208" w14:paraId="5EFECA0B" w14:textId="77777777" w:rsidTr="69AE58F0">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D158AB7" w14:textId="77777777" w:rsidR="00614208" w:rsidRDefault="009A3DB0">
            <w:pPr>
              <w:rPr>
                <w:rFonts w:ascii="Arial" w:eastAsia="Arial" w:hAnsi="Arial" w:cs="Arial"/>
              </w:rPr>
            </w:pPr>
            <w:r>
              <w:rPr>
                <w:rFonts w:ascii="Arial" w:eastAsia="Arial" w:hAnsi="Arial" w:cs="Arial"/>
              </w:rPr>
              <w:t xml:space="preserve">The three headings below enable schools to demonstrate how they are using the pupil premium to improve classroom pedagogy, provide targeted support and support whole school strategies. </w:t>
            </w:r>
          </w:p>
        </w:tc>
      </w:tr>
      <w:tr w:rsidR="00614208" w14:paraId="4AA9F878" w14:textId="77777777" w:rsidTr="69AE58F0">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780D432F" w14:textId="77777777" w:rsidR="00614208" w:rsidRDefault="009A3DB0">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614208" w14:paraId="4C4A9A19" w14:textId="77777777" w:rsidTr="69AE58F0">
        <w:trPr>
          <w:trHeight w:val="2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868457A" w14:textId="77777777" w:rsidR="00614208" w:rsidRDefault="009A3DB0">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2C5A788" w14:textId="77777777" w:rsidR="00614208" w:rsidRDefault="009A3DB0">
            <w:pPr>
              <w:rPr>
                <w:rFonts w:ascii="Arial" w:eastAsia="Arial" w:hAnsi="Arial" w:cs="Arial"/>
                <w:b/>
              </w:rPr>
            </w:pPr>
            <w:r>
              <w:rPr>
                <w:rFonts w:ascii="Arial" w:eastAsia="Arial" w:hAnsi="Arial" w:cs="Arial"/>
                <w:b/>
              </w:rPr>
              <w:t>Chosen action / 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399F68E3" w14:textId="77777777" w:rsidR="00614208" w:rsidRDefault="009A3DB0">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49D2B7BA" w14:textId="77777777" w:rsidR="00614208" w:rsidRDefault="009A3DB0">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8BDB1" w14:textId="77777777" w:rsidR="00614208" w:rsidRDefault="009A3DB0">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E84562" w14:textId="77777777" w:rsidR="00614208" w:rsidRDefault="009A3DB0">
            <w:pPr>
              <w:rPr>
                <w:rFonts w:ascii="Arial" w:eastAsia="Arial" w:hAnsi="Arial" w:cs="Arial"/>
                <w:b/>
              </w:rPr>
            </w:pPr>
            <w:r>
              <w:rPr>
                <w:rFonts w:ascii="Arial" w:eastAsia="Arial" w:hAnsi="Arial" w:cs="Arial"/>
                <w:b/>
              </w:rPr>
              <w:t>When will you review implementation?</w:t>
            </w:r>
          </w:p>
        </w:tc>
      </w:tr>
      <w:tr w:rsidR="00B34536" w14:paraId="0521A023" w14:textId="77777777" w:rsidTr="69AE58F0">
        <w:trPr>
          <w:trHeight w:val="280"/>
        </w:trPr>
        <w:tc>
          <w:tcPr>
            <w:tcW w:w="2235" w:type="dxa"/>
            <w:tcMar>
              <w:top w:w="57" w:type="dxa"/>
              <w:left w:w="108" w:type="dxa"/>
              <w:bottom w:w="57" w:type="dxa"/>
              <w:right w:w="108" w:type="dxa"/>
            </w:tcMar>
          </w:tcPr>
          <w:p w14:paraId="68E2604B" w14:textId="03340A99" w:rsidR="00B34536" w:rsidRDefault="3B2C4B9C" w:rsidP="00B34536">
            <w:pPr>
              <w:rPr>
                <w:rFonts w:ascii="Arial" w:hAnsi="Arial" w:cs="Arial"/>
                <w:b/>
                <w:bCs/>
                <w:sz w:val="18"/>
                <w:szCs w:val="18"/>
              </w:rPr>
            </w:pPr>
            <w:r w:rsidRPr="69AE58F0">
              <w:rPr>
                <w:rFonts w:ascii="Arial" w:hAnsi="Arial" w:cs="Arial"/>
                <w:b/>
                <w:bCs/>
                <w:sz w:val="18"/>
                <w:szCs w:val="18"/>
              </w:rPr>
              <w:t>Improved attainment in writing</w:t>
            </w:r>
            <w:r w:rsidR="5A83073B" w:rsidRPr="69AE58F0">
              <w:rPr>
                <w:rFonts w:ascii="Arial" w:hAnsi="Arial" w:cs="Arial"/>
                <w:b/>
                <w:bCs/>
                <w:sz w:val="18"/>
                <w:szCs w:val="18"/>
              </w:rPr>
              <w:t xml:space="preserve"> and reading</w:t>
            </w:r>
            <w:r w:rsidR="1D676893" w:rsidRPr="69AE58F0">
              <w:rPr>
                <w:rFonts w:ascii="Arial" w:hAnsi="Arial" w:cs="Arial"/>
                <w:b/>
                <w:bCs/>
                <w:sz w:val="18"/>
                <w:szCs w:val="18"/>
              </w:rPr>
              <w:t xml:space="preserve"> at the end of KS2</w:t>
            </w:r>
          </w:p>
        </w:tc>
        <w:tc>
          <w:tcPr>
            <w:tcW w:w="2409" w:type="dxa"/>
            <w:tcMar>
              <w:top w:w="57" w:type="dxa"/>
              <w:left w:w="108" w:type="dxa"/>
              <w:bottom w:w="57" w:type="dxa"/>
              <w:right w:w="108" w:type="dxa"/>
            </w:tcMar>
          </w:tcPr>
          <w:p w14:paraId="021B2233" w14:textId="77777777" w:rsidR="00B34536" w:rsidRDefault="00B34536" w:rsidP="00B34536">
            <w:pPr>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Hubs;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44EAFD9C" w14:textId="77777777" w:rsidR="00B34536" w:rsidRDefault="00B34536" w:rsidP="00B34536">
            <w:pPr>
              <w:rPr>
                <w:rStyle w:val="eop"/>
                <w:rFonts w:ascii="Arial" w:hAnsi="Arial" w:cs="Arial"/>
                <w:color w:val="000000"/>
                <w:sz w:val="20"/>
                <w:szCs w:val="20"/>
                <w:shd w:val="clear" w:color="auto" w:fill="FFFFFF"/>
              </w:rPr>
            </w:pPr>
          </w:p>
          <w:p w14:paraId="1833EA4A"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6E7BEAA2"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3E4A9CD"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4F6584BE"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4B94D5A5" w14:textId="77777777" w:rsidR="00B34536" w:rsidRDefault="00B34536" w:rsidP="00B34536">
            <w:pPr>
              <w:pStyle w:val="paragraph"/>
              <w:spacing w:before="0" w:beforeAutospacing="0" w:after="0" w:afterAutospacing="0"/>
              <w:textAlignment w:val="baseline"/>
              <w:rPr>
                <w:rFonts w:ascii="Arial" w:hAnsi="Arial" w:cs="Arial"/>
                <w:sz w:val="18"/>
                <w:szCs w:val="18"/>
              </w:rPr>
            </w:pPr>
          </w:p>
          <w:p w14:paraId="3DEEC669"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656B9AB"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5FB0818"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49F31CB"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53128261"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62486C05"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101652C"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B99056E"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1299C43A"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DDBEF00"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461D779"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CF2D8B6"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FB78278"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1FC39945"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562CB0E"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4CE0A41"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62EBF3C5"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6D98A12B"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2946DB82" w14:textId="77777777" w:rsidR="00B00F73" w:rsidRDefault="00B00F73" w:rsidP="00B34536">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4C65F471" w14:textId="77777777" w:rsidR="00B34536" w:rsidRPr="008D462C" w:rsidRDefault="00B34536" w:rsidP="00B34536">
            <w:pPr>
              <w:rPr>
                <w:rFonts w:ascii="Arial" w:hAnsi="Arial" w:cs="Arial"/>
                <w:sz w:val="18"/>
                <w:szCs w:val="18"/>
              </w:rPr>
            </w:pPr>
            <w:r w:rsidRPr="008D462C">
              <w:rPr>
                <w:rFonts w:ascii="Arial" w:hAnsi="Arial" w:cs="Arial"/>
                <w:sz w:val="18"/>
                <w:szCs w:val="18"/>
              </w:rPr>
              <w:t>Ofsted’s new inspection framework will place an increased emphasis on curriculum as part of a new quality of education grade, which will also look at teaching and learning and outcomes for pupils.</w:t>
            </w:r>
          </w:p>
          <w:p w14:paraId="5997CC1D" w14:textId="77777777" w:rsidR="00B34536" w:rsidRPr="008D462C" w:rsidRDefault="00B34536" w:rsidP="00B34536">
            <w:pPr>
              <w:rPr>
                <w:rFonts w:ascii="Arial" w:hAnsi="Arial" w:cs="Arial"/>
                <w:sz w:val="18"/>
                <w:szCs w:val="18"/>
              </w:rPr>
            </w:pPr>
          </w:p>
          <w:p w14:paraId="5066CF13" w14:textId="77777777" w:rsidR="00B34536" w:rsidRPr="008D462C" w:rsidRDefault="00B34536" w:rsidP="00B34536">
            <w:pPr>
              <w:rPr>
                <w:rFonts w:ascii="Arial" w:hAnsi="Arial" w:cs="Arial"/>
                <w:sz w:val="18"/>
                <w:szCs w:val="18"/>
              </w:rPr>
            </w:pPr>
            <w:r w:rsidRPr="008D462C">
              <w:rPr>
                <w:rFonts w:ascii="Arial" w:hAnsi="Arial" w:cs="Arial"/>
                <w:sz w:val="18"/>
                <w:szCs w:val="18"/>
              </w:rPr>
              <w:t>The inspectorate has said that it will assess curriculum through intent, implementation and impact.</w:t>
            </w:r>
          </w:p>
          <w:p w14:paraId="110FFD37" w14:textId="77777777" w:rsidR="00B34536" w:rsidRPr="008D462C" w:rsidRDefault="00B34536" w:rsidP="00B34536">
            <w:pPr>
              <w:rPr>
                <w:rFonts w:ascii="Arial" w:hAnsi="Arial" w:cs="Arial"/>
                <w:sz w:val="18"/>
                <w:szCs w:val="18"/>
              </w:rPr>
            </w:pPr>
          </w:p>
          <w:p w14:paraId="463A45E1" w14:textId="77777777" w:rsidR="00B34536" w:rsidRPr="008D462C" w:rsidRDefault="00B34536" w:rsidP="00B34536">
            <w:pPr>
              <w:rPr>
                <w:rFonts w:ascii="Arial" w:hAnsi="Arial" w:cs="Arial"/>
                <w:sz w:val="18"/>
                <w:szCs w:val="18"/>
              </w:rPr>
            </w:pPr>
            <w:r w:rsidRPr="008D462C">
              <w:rPr>
                <w:rFonts w:ascii="Arial" w:hAnsi="Arial" w:cs="Arial"/>
                <w:sz w:val="18"/>
                <w:szCs w:val="18"/>
              </w:rPr>
              <w:t>Ms Fearn</w:t>
            </w:r>
            <w:r w:rsidR="00B00F73">
              <w:rPr>
                <w:rFonts w:ascii="Arial" w:hAnsi="Arial" w:cs="Arial"/>
                <w:sz w:val="18"/>
                <w:szCs w:val="18"/>
              </w:rPr>
              <w:t xml:space="preserve"> - Ofsted</w:t>
            </w:r>
            <w:r w:rsidRPr="008D462C">
              <w:rPr>
                <w:rFonts w:ascii="Arial" w:hAnsi="Arial" w:cs="Arial"/>
                <w:sz w:val="18"/>
                <w:szCs w:val="18"/>
              </w:rPr>
              <w:t xml:space="preserve"> said: “Intent is about what leaders intend pupils to learn. It’s as simple as that. Intent is everything up to the point at which teaching happens.”</w:t>
            </w:r>
          </w:p>
          <w:p w14:paraId="6B699379" w14:textId="77777777" w:rsidR="00B34536" w:rsidRPr="008D462C" w:rsidRDefault="00B34536" w:rsidP="00B34536">
            <w:pPr>
              <w:rPr>
                <w:rFonts w:ascii="Arial" w:hAnsi="Arial" w:cs="Arial"/>
                <w:sz w:val="18"/>
                <w:szCs w:val="18"/>
              </w:rPr>
            </w:pPr>
          </w:p>
          <w:p w14:paraId="6CD3F02E" w14:textId="77777777" w:rsidR="00B34536" w:rsidRPr="008D462C" w:rsidRDefault="00B34536" w:rsidP="00B34536">
            <w:pPr>
              <w:rPr>
                <w:rFonts w:ascii="Arial" w:hAnsi="Arial" w:cs="Arial"/>
                <w:sz w:val="18"/>
                <w:szCs w:val="18"/>
              </w:rPr>
            </w:pPr>
            <w:r w:rsidRPr="008D462C">
              <w:rPr>
                <w:rFonts w:ascii="Arial" w:hAnsi="Arial" w:cs="Arial"/>
                <w:sz w:val="18"/>
                <w:szCs w:val="18"/>
              </w:rPr>
              <w:t>She said that, according to Ofsted’s new framework, “good intent" has the following four features:</w:t>
            </w:r>
          </w:p>
          <w:p w14:paraId="3FE9F23F" w14:textId="77777777" w:rsidR="00B34536" w:rsidRPr="008D462C" w:rsidRDefault="00B34536" w:rsidP="00B34536">
            <w:pPr>
              <w:rPr>
                <w:rFonts w:ascii="Arial" w:hAnsi="Arial" w:cs="Arial"/>
                <w:sz w:val="18"/>
                <w:szCs w:val="18"/>
              </w:rPr>
            </w:pPr>
          </w:p>
          <w:p w14:paraId="545D9A6D"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ambitious for all pupils;</w:t>
            </w:r>
          </w:p>
          <w:p w14:paraId="6C3B7C02"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coherently planned and sequenced;</w:t>
            </w:r>
          </w:p>
          <w:p w14:paraId="3864B6ED"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successfully adapted, designed and developed for pupils with special educational needs and/or disabilities;</w:t>
            </w:r>
          </w:p>
          <w:p w14:paraId="2AD931D6"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broad and balanced for all pupils.</w:t>
            </w:r>
          </w:p>
          <w:p w14:paraId="29D6B04F" w14:textId="77777777" w:rsidR="00B34536" w:rsidRPr="008D462C" w:rsidRDefault="00B34536" w:rsidP="00B34536">
            <w:pPr>
              <w:rPr>
                <w:rFonts w:ascii="Arial" w:hAnsi="Arial" w:cs="Arial"/>
                <w:sz w:val="18"/>
                <w:szCs w:val="18"/>
              </w:rPr>
            </w:pPr>
            <w:r w:rsidRPr="008D462C">
              <w:rPr>
                <w:rFonts w:ascii="Arial" w:hAnsi="Arial" w:cs="Arial"/>
                <w:sz w:val="18"/>
                <w:szCs w:val="18"/>
              </w:rPr>
              <w:t xml:space="preserve"> </w:t>
            </w:r>
          </w:p>
          <w:p w14:paraId="7957B602" w14:textId="77777777" w:rsidR="00B34536" w:rsidRDefault="00B34536" w:rsidP="00B34536">
            <w:pPr>
              <w:rPr>
                <w:rFonts w:ascii="Arial" w:hAnsi="Arial" w:cs="Arial"/>
                <w:sz w:val="18"/>
                <w:szCs w:val="18"/>
              </w:rPr>
            </w:pPr>
            <w:r w:rsidRPr="008D462C">
              <w:rPr>
                <w:rFonts w:ascii="Arial" w:hAnsi="Arial" w:cs="Arial"/>
                <w:sz w:val="18"/>
                <w:szCs w:val="18"/>
              </w:rPr>
              <w:t>Ms Fearn said that, in order to assess intent, inspectors will "consider the curriculum leadership provided by senior, subject and curriculum leaders".</w:t>
            </w:r>
          </w:p>
          <w:p w14:paraId="1F72F646" w14:textId="77777777" w:rsidR="00B00F73" w:rsidRDefault="00B00F73" w:rsidP="00B34536">
            <w:pPr>
              <w:rPr>
                <w:rFonts w:ascii="Arial" w:hAnsi="Arial" w:cs="Arial"/>
                <w:sz w:val="18"/>
                <w:szCs w:val="18"/>
              </w:rPr>
            </w:pPr>
          </w:p>
          <w:p w14:paraId="08CE6F91" w14:textId="77777777" w:rsidR="00B00F73" w:rsidRDefault="00B00F73" w:rsidP="00B34536">
            <w:pPr>
              <w:rPr>
                <w:rFonts w:ascii="Arial" w:hAnsi="Arial" w:cs="Arial"/>
                <w:sz w:val="18"/>
                <w:szCs w:val="18"/>
              </w:rPr>
            </w:pPr>
          </w:p>
          <w:p w14:paraId="02614873" w14:textId="77777777" w:rsidR="00B00F73" w:rsidRDefault="00B00F73" w:rsidP="00B34536">
            <w:pPr>
              <w:rPr>
                <w:rFonts w:ascii="Arial" w:hAnsi="Arial" w:cs="Arial"/>
                <w:sz w:val="18"/>
                <w:szCs w:val="18"/>
              </w:rPr>
            </w:pPr>
            <w:r w:rsidRPr="00B00F73">
              <w:rPr>
                <w:rFonts w:ascii="Arial" w:hAnsi="Arial" w:cs="Arial"/>
                <w:sz w:val="18"/>
                <w:szCs w:val="18"/>
              </w:rPr>
              <w:t>.</w:t>
            </w:r>
          </w:p>
          <w:p w14:paraId="61CDCEAD" w14:textId="77777777" w:rsidR="00B00F73" w:rsidRDefault="00B00F73" w:rsidP="00B34536">
            <w:pPr>
              <w:rPr>
                <w:rFonts w:ascii="Arial" w:hAnsi="Arial" w:cs="Arial"/>
                <w:sz w:val="18"/>
                <w:szCs w:val="18"/>
              </w:rPr>
            </w:pPr>
          </w:p>
          <w:p w14:paraId="6BB9E253" w14:textId="77777777" w:rsidR="00B00F73" w:rsidRDefault="00B00F73" w:rsidP="00B34536">
            <w:pPr>
              <w:rPr>
                <w:rFonts w:ascii="Arial" w:hAnsi="Arial" w:cs="Arial"/>
                <w:sz w:val="18"/>
                <w:szCs w:val="18"/>
              </w:rPr>
            </w:pPr>
          </w:p>
          <w:p w14:paraId="23DE523C" w14:textId="77777777" w:rsidR="00B00F73" w:rsidRDefault="00B00F73" w:rsidP="00B34536">
            <w:pPr>
              <w:rPr>
                <w:rFonts w:ascii="Arial" w:hAnsi="Arial" w:cs="Arial"/>
                <w:sz w:val="18"/>
                <w:szCs w:val="18"/>
              </w:rPr>
            </w:pPr>
          </w:p>
          <w:p w14:paraId="52E56223" w14:textId="77777777" w:rsidR="00B00F73" w:rsidRDefault="00B00F73" w:rsidP="00B34536">
            <w:pPr>
              <w:rPr>
                <w:rFonts w:ascii="Arial" w:hAnsi="Arial" w:cs="Arial"/>
                <w:sz w:val="18"/>
                <w:szCs w:val="18"/>
              </w:rPr>
            </w:pPr>
          </w:p>
        </w:tc>
        <w:tc>
          <w:tcPr>
            <w:tcW w:w="3260" w:type="dxa"/>
            <w:shd w:val="clear" w:color="auto" w:fill="auto"/>
            <w:tcMar>
              <w:top w:w="57" w:type="dxa"/>
              <w:left w:w="108" w:type="dxa"/>
              <w:bottom w:w="57" w:type="dxa"/>
              <w:right w:w="108" w:type="dxa"/>
            </w:tcMar>
          </w:tcPr>
          <w:p w14:paraId="294FBA8B"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09AF38FC"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8A2318B"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07547A01"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5043CB0F"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57D4CCDA"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07459315"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54F00F82"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15AA318D"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3A9AEF6"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r>
              <w:rPr>
                <w:rStyle w:val="normaltextrun"/>
                <w:rFonts w:ascii="Arial" w:hAnsi="Arial" w:cs="Arial"/>
                <w:sz w:val="20"/>
                <w:szCs w:val="20"/>
              </w:rPr>
              <w:t>- has it improved the child’s progress?</w:t>
            </w:r>
          </w:p>
          <w:p w14:paraId="6537F28F"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1D819A98" w14:textId="77777777"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14:paraId="6DFB9E20" w14:textId="77777777" w:rsidR="00B34536" w:rsidRPr="008D462C" w:rsidRDefault="00B34536" w:rsidP="00B34536">
            <w:pPr>
              <w:rPr>
                <w:rFonts w:ascii="Arial" w:hAnsi="Arial" w:cs="Arial"/>
                <w:b/>
                <w:sz w:val="18"/>
                <w:szCs w:val="18"/>
              </w:rPr>
            </w:pPr>
          </w:p>
          <w:p w14:paraId="111E76F1"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shd w:val="clear" w:color="auto" w:fill="auto"/>
            <w:tcMar>
              <w:top w:w="0" w:type="dxa"/>
              <w:left w:w="108" w:type="dxa"/>
              <w:bottom w:w="0" w:type="dxa"/>
              <w:right w:w="108" w:type="dxa"/>
            </w:tcMar>
          </w:tcPr>
          <w:p w14:paraId="53E79857" w14:textId="77777777" w:rsidR="00B34536" w:rsidRPr="008D462C" w:rsidRDefault="00B34536" w:rsidP="00B34536">
            <w:pPr>
              <w:rPr>
                <w:rFonts w:ascii="Arial" w:hAnsi="Arial" w:cs="Arial"/>
                <w:b/>
                <w:sz w:val="18"/>
                <w:szCs w:val="18"/>
              </w:rPr>
            </w:pPr>
            <w:r w:rsidRPr="008D462C">
              <w:rPr>
                <w:rFonts w:ascii="Arial" w:hAnsi="Arial" w:cs="Arial"/>
                <w:b/>
                <w:sz w:val="18"/>
                <w:szCs w:val="18"/>
              </w:rPr>
              <w:t>Termly</w:t>
            </w:r>
          </w:p>
        </w:tc>
      </w:tr>
      <w:tr w:rsidR="00B34536" w14:paraId="2D8CDB96" w14:textId="77777777" w:rsidTr="69AE58F0">
        <w:trPr>
          <w:trHeight w:val="1120"/>
        </w:trPr>
        <w:tc>
          <w:tcPr>
            <w:tcW w:w="2235" w:type="dxa"/>
            <w:tcMar>
              <w:top w:w="57" w:type="dxa"/>
              <w:left w:w="108" w:type="dxa"/>
              <w:bottom w:w="57" w:type="dxa"/>
              <w:right w:w="108" w:type="dxa"/>
            </w:tcMar>
          </w:tcPr>
          <w:p w14:paraId="2725F5B3" w14:textId="0EE5ACCC" w:rsidR="00B34536" w:rsidRPr="00D2451E" w:rsidRDefault="69DFC0D1" w:rsidP="69AE58F0">
            <w:pPr>
              <w:rPr>
                <w:rFonts w:ascii="Arial" w:eastAsia="Arial" w:hAnsi="Arial" w:cs="Arial"/>
                <w:color w:val="000000" w:themeColor="text1"/>
                <w:sz w:val="18"/>
                <w:szCs w:val="18"/>
              </w:rPr>
            </w:pPr>
            <w:r w:rsidRPr="69AE58F0">
              <w:rPr>
                <w:rFonts w:ascii="Arial" w:eastAsia="Arial" w:hAnsi="Arial" w:cs="Arial"/>
                <w:b/>
                <w:bCs/>
                <w:color w:val="000000" w:themeColor="text1"/>
                <w:sz w:val="18"/>
                <w:szCs w:val="18"/>
              </w:rPr>
              <w:lastRenderedPageBreak/>
              <w:t>Some pupil premium children’s progress will have been impacted by the school closures linked to the COVID-19 pandemic</w:t>
            </w:r>
          </w:p>
          <w:p w14:paraId="398EF8A3" w14:textId="6C1910D7" w:rsidR="00B34536" w:rsidRPr="00D2451E" w:rsidRDefault="00B34536" w:rsidP="69AE58F0">
            <w:pPr>
              <w:rPr>
                <w:rFonts w:ascii="Arial" w:eastAsia="Arial" w:hAnsi="Arial" w:cs="Arial"/>
                <w:color w:val="000000" w:themeColor="text1"/>
                <w:sz w:val="18"/>
                <w:szCs w:val="18"/>
              </w:rPr>
            </w:pPr>
          </w:p>
          <w:p w14:paraId="572685A2" w14:textId="749A1B1E" w:rsidR="00B34536" w:rsidRPr="00D2451E" w:rsidRDefault="00B34536" w:rsidP="00374697">
            <w:pPr>
              <w:rPr>
                <w:rFonts w:ascii="Arial" w:eastAsia="Arial" w:hAnsi="Arial" w:cs="Arial"/>
                <w:b/>
                <w:bCs/>
                <w:sz w:val="18"/>
                <w:szCs w:val="18"/>
              </w:rPr>
            </w:pPr>
          </w:p>
        </w:tc>
        <w:tc>
          <w:tcPr>
            <w:tcW w:w="2409" w:type="dxa"/>
            <w:tcMar>
              <w:top w:w="57" w:type="dxa"/>
              <w:left w:w="108" w:type="dxa"/>
              <w:bottom w:w="57" w:type="dxa"/>
              <w:right w:w="108" w:type="dxa"/>
            </w:tcMar>
          </w:tcPr>
          <w:p w14:paraId="59828A1F" w14:textId="2A91C749" w:rsidR="00B34536" w:rsidRPr="00374697" w:rsidRDefault="69DFC0D1" w:rsidP="69AE58F0">
            <w:pPr>
              <w:pStyle w:val="paragraph"/>
              <w:rPr>
                <w:rFonts w:ascii="Arial" w:eastAsia="Arial" w:hAnsi="Arial" w:cs="Arial"/>
                <w:color w:val="000000" w:themeColor="text1"/>
                <w:sz w:val="18"/>
                <w:szCs w:val="18"/>
              </w:rPr>
            </w:pPr>
            <w:r w:rsidRPr="00374697">
              <w:rPr>
                <w:rFonts w:ascii="Arial" w:eastAsia="Arial" w:hAnsi="Arial" w:cs="Arial"/>
                <w:color w:val="000000" w:themeColor="text1"/>
                <w:sz w:val="18"/>
                <w:szCs w:val="18"/>
              </w:rPr>
              <w:t>Recovery Curriculum</w:t>
            </w:r>
          </w:p>
          <w:p w14:paraId="0AAFEFAB" w14:textId="2D3A2C2A" w:rsidR="00B34536" w:rsidRPr="00374697" w:rsidRDefault="00B34536" w:rsidP="69AE58F0">
            <w:pPr>
              <w:spacing w:beforeAutospacing="1" w:afterAutospacing="1"/>
              <w:textAlignment w:val="baseline"/>
              <w:rPr>
                <w:rFonts w:ascii="Arial" w:eastAsia="Arial" w:hAnsi="Arial" w:cs="Arial"/>
                <w:color w:val="000000" w:themeColor="text1"/>
                <w:sz w:val="18"/>
                <w:szCs w:val="18"/>
              </w:rPr>
            </w:pPr>
          </w:p>
          <w:p w14:paraId="0474E58A" w14:textId="3627BFA1" w:rsidR="00B34536" w:rsidRPr="00374697" w:rsidRDefault="69DFC0D1" w:rsidP="69AE58F0">
            <w:pPr>
              <w:pStyle w:val="paragraph"/>
              <w:rPr>
                <w:rFonts w:ascii="Arial" w:eastAsia="Arial" w:hAnsi="Arial" w:cs="Arial"/>
                <w:color w:val="000000" w:themeColor="text1"/>
                <w:sz w:val="18"/>
                <w:szCs w:val="18"/>
              </w:rPr>
            </w:pPr>
            <w:r w:rsidRPr="00374697">
              <w:rPr>
                <w:rFonts w:ascii="Arial" w:eastAsia="Arial" w:hAnsi="Arial" w:cs="Arial"/>
                <w:color w:val="000000" w:themeColor="text1"/>
                <w:sz w:val="18"/>
                <w:szCs w:val="18"/>
              </w:rPr>
              <w:t>Quality First Teaching</w:t>
            </w:r>
          </w:p>
          <w:p w14:paraId="39E3F61C" w14:textId="27123E71" w:rsidR="00B34536" w:rsidRPr="00374697" w:rsidRDefault="00B34536" w:rsidP="69AE58F0">
            <w:pPr>
              <w:spacing w:beforeAutospacing="1" w:afterAutospacing="1"/>
              <w:textAlignment w:val="baseline"/>
              <w:rPr>
                <w:rFonts w:ascii="Arial" w:eastAsia="Arial" w:hAnsi="Arial" w:cs="Arial"/>
                <w:color w:val="000000" w:themeColor="text1"/>
                <w:sz w:val="18"/>
                <w:szCs w:val="18"/>
              </w:rPr>
            </w:pPr>
          </w:p>
          <w:p w14:paraId="51FA38D5" w14:textId="2CC1DB99" w:rsidR="00B34536" w:rsidRPr="00374697" w:rsidRDefault="69DFC0D1" w:rsidP="69AE58F0">
            <w:pPr>
              <w:pStyle w:val="paragraph"/>
              <w:rPr>
                <w:rFonts w:ascii="Arial" w:eastAsia="Arial" w:hAnsi="Arial" w:cs="Arial"/>
                <w:color w:val="000000" w:themeColor="text1"/>
                <w:sz w:val="18"/>
                <w:szCs w:val="18"/>
              </w:rPr>
            </w:pPr>
            <w:r w:rsidRPr="00374697">
              <w:rPr>
                <w:rFonts w:ascii="Arial" w:eastAsia="Arial" w:hAnsi="Arial" w:cs="Arial"/>
                <w:color w:val="000000" w:themeColor="text1"/>
                <w:sz w:val="18"/>
                <w:szCs w:val="18"/>
              </w:rPr>
              <w:t>Assess and Monitor</w:t>
            </w:r>
          </w:p>
          <w:p w14:paraId="5A487190" w14:textId="5C66B10B" w:rsidR="00B34536" w:rsidRPr="00374697" w:rsidRDefault="00B34536" w:rsidP="69AE58F0">
            <w:pPr>
              <w:spacing w:beforeAutospacing="1" w:afterAutospacing="1"/>
              <w:textAlignment w:val="baseline"/>
              <w:rPr>
                <w:rFonts w:ascii="Arial" w:eastAsia="Arial" w:hAnsi="Arial" w:cs="Arial"/>
                <w:color w:val="000000" w:themeColor="text1"/>
                <w:sz w:val="18"/>
                <w:szCs w:val="18"/>
              </w:rPr>
            </w:pPr>
          </w:p>
          <w:p w14:paraId="46D13AC7" w14:textId="7955621E" w:rsidR="00B34536" w:rsidRPr="00374697" w:rsidRDefault="69DFC0D1" w:rsidP="69AE58F0">
            <w:pPr>
              <w:pStyle w:val="paragraph"/>
              <w:rPr>
                <w:rFonts w:ascii="Arial" w:eastAsia="Arial" w:hAnsi="Arial" w:cs="Arial"/>
                <w:color w:val="000000" w:themeColor="text1"/>
                <w:sz w:val="18"/>
                <w:szCs w:val="18"/>
              </w:rPr>
            </w:pPr>
            <w:r w:rsidRPr="00374697">
              <w:rPr>
                <w:rFonts w:ascii="Arial" w:eastAsia="Arial" w:hAnsi="Arial" w:cs="Arial"/>
                <w:color w:val="000000" w:themeColor="text1"/>
                <w:sz w:val="18"/>
                <w:szCs w:val="18"/>
              </w:rPr>
              <w:t>Diagnose Therapy Test</w:t>
            </w:r>
          </w:p>
          <w:p w14:paraId="4F971D15" w14:textId="3A983D33" w:rsidR="00B34536" w:rsidRPr="00374697" w:rsidRDefault="00B34536" w:rsidP="69AE58F0">
            <w:pPr>
              <w:spacing w:beforeAutospacing="1" w:afterAutospacing="1"/>
              <w:textAlignment w:val="baseline"/>
              <w:rPr>
                <w:rFonts w:ascii="Arial" w:eastAsia="Arial" w:hAnsi="Arial" w:cs="Arial"/>
                <w:color w:val="000000" w:themeColor="text1"/>
                <w:sz w:val="18"/>
                <w:szCs w:val="18"/>
              </w:rPr>
            </w:pPr>
          </w:p>
          <w:p w14:paraId="74A2E6EB" w14:textId="503CF241" w:rsidR="00B34536" w:rsidRPr="00374697" w:rsidRDefault="69DFC0D1" w:rsidP="69AE58F0">
            <w:pPr>
              <w:pStyle w:val="paragraph"/>
              <w:rPr>
                <w:rFonts w:ascii="Arial" w:eastAsia="Arial" w:hAnsi="Arial" w:cs="Arial"/>
                <w:color w:val="000000" w:themeColor="text1"/>
                <w:sz w:val="18"/>
                <w:szCs w:val="18"/>
              </w:rPr>
            </w:pPr>
            <w:r w:rsidRPr="00374697">
              <w:rPr>
                <w:rFonts w:ascii="Arial" w:eastAsia="Arial" w:hAnsi="Arial" w:cs="Arial"/>
                <w:color w:val="000000" w:themeColor="text1"/>
                <w:sz w:val="18"/>
                <w:szCs w:val="18"/>
              </w:rPr>
              <w:t>Specific provision map for pupil’s impacted by missed learning</w:t>
            </w:r>
          </w:p>
          <w:p w14:paraId="44E871BC" w14:textId="786E3CE2" w:rsidR="00B34536" w:rsidRPr="00374697" w:rsidRDefault="00B34536" w:rsidP="69AE58F0">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46B67DEE" w14:textId="5DFB8585" w:rsidR="00B34536" w:rsidRDefault="69DFC0D1" w:rsidP="69AE58F0">
            <w:pPr>
              <w:rPr>
                <w:rFonts w:ascii="Arial" w:eastAsia="Arial" w:hAnsi="Arial" w:cs="Arial"/>
                <w:color w:val="70757A"/>
                <w:sz w:val="18"/>
                <w:szCs w:val="18"/>
              </w:rPr>
            </w:pPr>
            <w:r w:rsidRPr="69AE58F0">
              <w:rPr>
                <w:rStyle w:val="e24kjd"/>
                <w:rFonts w:ascii="Arial" w:eastAsia="Arial" w:hAnsi="Arial" w:cs="Arial"/>
                <w:color w:val="222222"/>
              </w:rPr>
              <w:t>The National Strategies suggest that the key to success with all learners is </w:t>
            </w:r>
            <w:r w:rsidRPr="69AE58F0">
              <w:rPr>
                <w:rStyle w:val="e24kjd"/>
                <w:rFonts w:ascii="Arial" w:eastAsia="Arial" w:hAnsi="Arial" w:cs="Arial"/>
                <w:b/>
                <w:bCs/>
                <w:color w:val="222222"/>
              </w:rPr>
              <w:t>quality first teaching</w:t>
            </w:r>
            <w:r w:rsidRPr="69AE58F0">
              <w:rPr>
                <w:rStyle w:val="e24kjd"/>
                <w:rFonts w:ascii="Arial" w:eastAsia="Arial" w:hAnsi="Arial" w:cs="Arial"/>
                <w:color w:val="222222"/>
              </w:rPr>
              <w:t> (QFT). ... an expectation that pupils will accept responsibility for their own learning and work independently. regular use of encouragement and authentic praise to engage and motivate pupils.</w:t>
            </w:r>
            <w:r w:rsidRPr="69AE58F0">
              <w:rPr>
                <w:rStyle w:val="kx21rb"/>
                <w:rFonts w:ascii="Arial" w:eastAsia="Arial" w:hAnsi="Arial" w:cs="Arial"/>
                <w:color w:val="70757A"/>
                <w:sz w:val="18"/>
                <w:szCs w:val="18"/>
              </w:rPr>
              <w:t>11 Mar 2015</w:t>
            </w:r>
          </w:p>
          <w:p w14:paraId="624A8A02" w14:textId="78641676" w:rsidR="00B34536" w:rsidRDefault="00B34536" w:rsidP="69AE58F0">
            <w:pPr>
              <w:rPr>
                <w:rFonts w:ascii="Arial" w:hAnsi="Arial" w:cs="Arial"/>
                <w:sz w:val="18"/>
                <w:szCs w:val="18"/>
              </w:rPr>
            </w:pPr>
          </w:p>
        </w:tc>
        <w:tc>
          <w:tcPr>
            <w:tcW w:w="3260" w:type="dxa"/>
            <w:shd w:val="clear" w:color="auto" w:fill="auto"/>
            <w:tcMar>
              <w:top w:w="57" w:type="dxa"/>
              <w:left w:w="108" w:type="dxa"/>
              <w:bottom w:w="57" w:type="dxa"/>
              <w:right w:w="108" w:type="dxa"/>
            </w:tcMar>
          </w:tcPr>
          <w:p w14:paraId="4829EE9B" w14:textId="7EF38D62" w:rsidR="00B34536" w:rsidRDefault="20D45234" w:rsidP="69AE58F0">
            <w:pPr>
              <w:spacing w:beforeAutospacing="1" w:afterAutospacing="1"/>
              <w:rPr>
                <w:rFonts w:ascii="Arial" w:eastAsia="Arial" w:hAnsi="Arial" w:cs="Arial"/>
                <w:color w:val="000000" w:themeColor="text1"/>
                <w:sz w:val="20"/>
                <w:szCs w:val="20"/>
              </w:rPr>
            </w:pPr>
            <w:r w:rsidRPr="69AE58F0">
              <w:rPr>
                <w:rStyle w:val="normaltextrun"/>
                <w:rFonts w:ascii="Arial" w:eastAsia="Arial" w:hAnsi="Arial" w:cs="Arial"/>
                <w:color w:val="000000" w:themeColor="text1"/>
                <w:sz w:val="20"/>
                <w:szCs w:val="20"/>
              </w:rPr>
              <w:t>Lesson observations to look at </w:t>
            </w:r>
            <w:r w:rsidRPr="69AE58F0">
              <w:rPr>
                <w:rStyle w:val="normaltextrun"/>
                <w:rFonts w:ascii="Arial" w:eastAsia="Arial" w:hAnsi="Arial" w:cs="Arial"/>
                <w:b/>
                <w:bCs/>
                <w:color w:val="000000" w:themeColor="text1"/>
                <w:sz w:val="20"/>
                <w:szCs w:val="20"/>
              </w:rPr>
              <w:t>challenge/impact.</w:t>
            </w:r>
            <w:r w:rsidRPr="69AE58F0">
              <w:rPr>
                <w:rStyle w:val="eop"/>
                <w:rFonts w:ascii="Arial" w:eastAsia="Arial" w:hAnsi="Arial" w:cs="Arial"/>
                <w:color w:val="000000" w:themeColor="text1"/>
                <w:sz w:val="20"/>
                <w:szCs w:val="20"/>
              </w:rPr>
              <w:t> </w:t>
            </w:r>
          </w:p>
          <w:p w14:paraId="73B7766A" w14:textId="3B937246" w:rsidR="00B34536" w:rsidRDefault="00B34536" w:rsidP="69AE58F0">
            <w:pPr>
              <w:spacing w:beforeAutospacing="1" w:afterAutospacing="1"/>
              <w:rPr>
                <w:rFonts w:ascii="Segoe UI" w:eastAsia="Segoe UI" w:hAnsi="Segoe UI" w:cs="Segoe UI"/>
                <w:color w:val="000000" w:themeColor="text1"/>
                <w:sz w:val="18"/>
                <w:szCs w:val="18"/>
              </w:rPr>
            </w:pPr>
          </w:p>
          <w:p w14:paraId="28879B91" w14:textId="72D2957B" w:rsidR="00B34536" w:rsidRDefault="20D45234" w:rsidP="69AE58F0">
            <w:pPr>
              <w:spacing w:beforeAutospacing="1" w:afterAutospacing="1"/>
              <w:rPr>
                <w:rFonts w:ascii="Arial" w:eastAsia="Arial" w:hAnsi="Arial" w:cs="Arial"/>
                <w:color w:val="000000" w:themeColor="text1"/>
                <w:sz w:val="20"/>
                <w:szCs w:val="20"/>
              </w:rPr>
            </w:pPr>
            <w:r w:rsidRPr="69AE58F0">
              <w:rPr>
                <w:rStyle w:val="normaltextrun"/>
                <w:rFonts w:ascii="Arial" w:eastAsia="Arial" w:hAnsi="Arial" w:cs="Arial"/>
                <w:color w:val="000000" w:themeColor="text1"/>
                <w:sz w:val="20"/>
                <w:szCs w:val="20"/>
              </w:rPr>
              <w:t>Pupil progress meetings identify target children forensically.</w:t>
            </w:r>
          </w:p>
          <w:p w14:paraId="0330C9F6" w14:textId="4F6B14D0" w:rsidR="00B34536" w:rsidRDefault="20D45234" w:rsidP="69AE58F0">
            <w:pPr>
              <w:spacing w:beforeAutospacing="1" w:afterAutospacing="1"/>
              <w:rPr>
                <w:rFonts w:ascii="Arial" w:eastAsia="Arial" w:hAnsi="Arial" w:cs="Arial"/>
                <w:color w:val="000000" w:themeColor="text1"/>
                <w:sz w:val="20"/>
                <w:szCs w:val="20"/>
              </w:rPr>
            </w:pPr>
            <w:r w:rsidRPr="69AE58F0">
              <w:rPr>
                <w:rStyle w:val="eop"/>
                <w:rFonts w:ascii="Arial" w:eastAsia="Arial" w:hAnsi="Arial" w:cs="Arial"/>
                <w:color w:val="000000" w:themeColor="text1"/>
                <w:sz w:val="20"/>
                <w:szCs w:val="20"/>
              </w:rPr>
              <w:t> </w:t>
            </w:r>
          </w:p>
          <w:p w14:paraId="4C97B35C" w14:textId="7FD814C8" w:rsidR="00B34536" w:rsidRDefault="20D45234" w:rsidP="69AE58F0">
            <w:pPr>
              <w:spacing w:beforeAutospacing="1" w:afterAutospacing="1"/>
              <w:rPr>
                <w:rFonts w:ascii="Arial" w:eastAsia="Arial" w:hAnsi="Arial" w:cs="Arial"/>
                <w:color w:val="000000" w:themeColor="text1"/>
                <w:sz w:val="20"/>
                <w:szCs w:val="20"/>
              </w:rPr>
            </w:pPr>
            <w:r w:rsidRPr="69AE58F0">
              <w:rPr>
                <w:rStyle w:val="normaltextrun"/>
                <w:rFonts w:ascii="Arial" w:eastAsia="Arial" w:hAnsi="Arial" w:cs="Arial"/>
                <w:color w:val="000000" w:themeColor="text1"/>
                <w:sz w:val="20"/>
                <w:szCs w:val="20"/>
              </w:rPr>
              <w:t>Book monitoring to dig deeper into how effective the teacher/pupil ‘response’ to the work has been ie- has it improved the child’s progress?</w:t>
            </w:r>
          </w:p>
          <w:p w14:paraId="61829076" w14:textId="6278677D" w:rsidR="00B34536" w:rsidRDefault="00B34536" w:rsidP="69AE58F0">
            <w:pPr>
              <w:rPr>
                <w:rFonts w:ascii="Arial" w:hAnsi="Arial" w:cs="Arial"/>
                <w:sz w:val="18"/>
                <w:szCs w:val="18"/>
              </w:rPr>
            </w:pPr>
          </w:p>
        </w:tc>
        <w:tc>
          <w:tcPr>
            <w:tcW w:w="1276" w:type="dxa"/>
            <w:shd w:val="clear" w:color="auto" w:fill="auto"/>
            <w:tcMar>
              <w:top w:w="0" w:type="dxa"/>
              <w:left w:w="108" w:type="dxa"/>
              <w:bottom w:w="0" w:type="dxa"/>
              <w:right w:w="108" w:type="dxa"/>
            </w:tcMar>
          </w:tcPr>
          <w:p w14:paraId="7BF19DA6" w14:textId="7981C5CF" w:rsidR="00B34536" w:rsidRDefault="00B34536" w:rsidP="69AE58F0">
            <w:pPr>
              <w:rPr>
                <w:rFonts w:ascii="Arial" w:hAnsi="Arial" w:cs="Arial"/>
                <w:b/>
                <w:bCs/>
                <w:sz w:val="18"/>
                <w:szCs w:val="18"/>
              </w:rPr>
            </w:pPr>
          </w:p>
        </w:tc>
        <w:tc>
          <w:tcPr>
            <w:tcW w:w="1984" w:type="dxa"/>
            <w:shd w:val="clear" w:color="auto" w:fill="auto"/>
            <w:tcMar>
              <w:top w:w="0" w:type="dxa"/>
              <w:left w:w="108" w:type="dxa"/>
              <w:bottom w:w="0" w:type="dxa"/>
              <w:right w:w="108" w:type="dxa"/>
            </w:tcMar>
          </w:tcPr>
          <w:p w14:paraId="56E30787" w14:textId="07DC524E" w:rsidR="00B34536" w:rsidRPr="008D462C" w:rsidRDefault="20D45234" w:rsidP="69AE58F0">
            <w:pPr>
              <w:rPr>
                <w:rFonts w:ascii="Arial" w:hAnsi="Arial" w:cs="Arial"/>
                <w:b/>
                <w:bCs/>
                <w:sz w:val="18"/>
                <w:szCs w:val="18"/>
              </w:rPr>
            </w:pPr>
            <w:r w:rsidRPr="69AE58F0">
              <w:rPr>
                <w:rFonts w:ascii="Arial" w:hAnsi="Arial" w:cs="Arial"/>
                <w:b/>
                <w:bCs/>
                <w:sz w:val="18"/>
                <w:szCs w:val="18"/>
              </w:rPr>
              <w:t>Half termly</w:t>
            </w:r>
          </w:p>
        </w:tc>
      </w:tr>
      <w:tr w:rsidR="00B34536" w14:paraId="3E7B63CD" w14:textId="77777777" w:rsidTr="69AE58F0">
        <w:trPr>
          <w:trHeight w:val="300"/>
        </w:trPr>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B9AF276" w14:textId="77777777" w:rsidR="00B34536" w:rsidRDefault="00B34536" w:rsidP="00B34536">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Targeted support</w:t>
            </w:r>
          </w:p>
        </w:tc>
      </w:tr>
      <w:tr w:rsidR="00B34536" w14:paraId="0C6AD126" w14:textId="77777777" w:rsidTr="69AE58F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F50C9E7" w14:textId="77777777"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8B91792" w14:textId="77777777"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2CB92FA" w14:textId="77777777"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D94F265" w14:textId="77777777"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0B96CD" w14:textId="77777777"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E83643" w14:textId="77777777" w:rsidR="00B34536" w:rsidRDefault="00B34536" w:rsidP="00B34536">
            <w:pPr>
              <w:rPr>
                <w:rFonts w:ascii="Arial" w:eastAsia="Arial" w:hAnsi="Arial" w:cs="Arial"/>
                <w:b/>
              </w:rPr>
            </w:pPr>
            <w:r>
              <w:rPr>
                <w:rFonts w:ascii="Arial" w:eastAsia="Arial" w:hAnsi="Arial" w:cs="Arial"/>
                <w:b/>
              </w:rPr>
              <w:t>When will you review implementation?</w:t>
            </w:r>
          </w:p>
        </w:tc>
      </w:tr>
      <w:tr w:rsidR="00B34536" w14:paraId="0FC86193" w14:textId="77777777" w:rsidTr="69AE58F0">
        <w:trPr>
          <w:trHeight w:val="1820"/>
        </w:trPr>
        <w:tc>
          <w:tcPr>
            <w:tcW w:w="2235" w:type="dxa"/>
            <w:tcMar>
              <w:top w:w="57" w:type="dxa"/>
              <w:left w:w="108" w:type="dxa"/>
              <w:bottom w:w="57" w:type="dxa"/>
              <w:right w:w="108" w:type="dxa"/>
            </w:tcMar>
          </w:tcPr>
          <w:p w14:paraId="4903F138" w14:textId="224971DF" w:rsidR="00B34536" w:rsidRDefault="3B2C4B9C" w:rsidP="00B34536">
            <w:pPr>
              <w:rPr>
                <w:rFonts w:ascii="Arial" w:hAnsi="Arial" w:cs="Arial"/>
                <w:b/>
                <w:bCs/>
                <w:sz w:val="18"/>
                <w:szCs w:val="18"/>
              </w:rPr>
            </w:pPr>
            <w:r w:rsidRPr="69AE58F0">
              <w:rPr>
                <w:rFonts w:ascii="Arial" w:hAnsi="Arial" w:cs="Arial"/>
                <w:b/>
                <w:bCs/>
                <w:sz w:val="18"/>
                <w:szCs w:val="18"/>
              </w:rPr>
              <w:t>Improved attainment in writing</w:t>
            </w:r>
            <w:r w:rsidR="0A8D4E39" w:rsidRPr="69AE58F0">
              <w:rPr>
                <w:rFonts w:ascii="Arial" w:hAnsi="Arial" w:cs="Arial"/>
                <w:b/>
                <w:bCs/>
                <w:sz w:val="18"/>
                <w:szCs w:val="18"/>
              </w:rPr>
              <w:t xml:space="preserve"> and reading</w:t>
            </w:r>
            <w:r w:rsidRPr="69AE58F0">
              <w:rPr>
                <w:rFonts w:ascii="Arial" w:hAnsi="Arial" w:cs="Arial"/>
                <w:b/>
                <w:bCs/>
                <w:sz w:val="18"/>
                <w:szCs w:val="18"/>
              </w:rPr>
              <w:t xml:space="preserve"> at the end of KS2</w:t>
            </w:r>
          </w:p>
        </w:tc>
        <w:tc>
          <w:tcPr>
            <w:tcW w:w="2409" w:type="dxa"/>
            <w:tcMar>
              <w:top w:w="57" w:type="dxa"/>
              <w:left w:w="108" w:type="dxa"/>
              <w:bottom w:w="57" w:type="dxa"/>
              <w:right w:w="108" w:type="dxa"/>
            </w:tcMar>
          </w:tcPr>
          <w:p w14:paraId="7EEB7E0F" w14:textId="77777777" w:rsidR="00B34536" w:rsidRDefault="00B34536" w:rsidP="00B34536">
            <w:pPr>
              <w:rPr>
                <w:rFonts w:ascii="Arial" w:hAnsi="Arial" w:cs="Arial"/>
                <w:sz w:val="18"/>
                <w:szCs w:val="18"/>
              </w:rPr>
            </w:pPr>
            <w:r>
              <w:rPr>
                <w:rFonts w:ascii="Arial" w:hAnsi="Arial" w:cs="Arial"/>
                <w:sz w:val="18"/>
                <w:szCs w:val="18"/>
              </w:rPr>
              <w:t>Precision Teaching</w:t>
            </w:r>
          </w:p>
          <w:p w14:paraId="17AD93B2" w14:textId="77777777" w:rsidR="00B34536" w:rsidRDefault="00B34536" w:rsidP="00B34536">
            <w:pPr>
              <w:rPr>
                <w:rFonts w:ascii="Arial" w:hAnsi="Arial" w:cs="Arial"/>
                <w:sz w:val="18"/>
                <w:szCs w:val="18"/>
              </w:rPr>
            </w:pPr>
          </w:p>
          <w:p w14:paraId="752C0B45" w14:textId="77777777" w:rsidR="00B34536" w:rsidRDefault="00B34536" w:rsidP="00B34536">
            <w:r>
              <w:t>1:1 sessions. 1:1 comprehension/understand ing support</w:t>
            </w:r>
          </w:p>
          <w:p w14:paraId="0DE4B5B7" w14:textId="77777777" w:rsidR="00B34536" w:rsidRDefault="00B34536" w:rsidP="00B34536"/>
          <w:p w14:paraId="15B55126" w14:textId="77777777" w:rsidR="00B34536" w:rsidRDefault="00B34536" w:rsidP="00B34536">
            <w:r>
              <w:t>Pre-Teaching and same day conferencing</w:t>
            </w:r>
          </w:p>
          <w:p w14:paraId="66204FF1" w14:textId="77777777" w:rsidR="00B34536" w:rsidRDefault="00B34536" w:rsidP="00B34536"/>
          <w:p w14:paraId="2DBF0D7D" w14:textId="77777777" w:rsidR="00B34536" w:rsidRDefault="00B34536" w:rsidP="00B34536"/>
          <w:p w14:paraId="73CE5561" w14:textId="77777777" w:rsidR="00B34536" w:rsidRDefault="00B34536" w:rsidP="00B34536">
            <w:r>
              <w:t>SATs Booster Club</w:t>
            </w:r>
          </w:p>
          <w:p w14:paraId="6B62F1B3" w14:textId="77777777" w:rsidR="00B34536" w:rsidRDefault="00B34536" w:rsidP="00B34536"/>
          <w:p w14:paraId="4ECA92C8" w14:textId="77777777" w:rsidR="00B34536" w:rsidRDefault="00B34536" w:rsidP="00B34536">
            <w:r>
              <w:t>QFT CPD</w:t>
            </w:r>
          </w:p>
          <w:p w14:paraId="02F2C34E" w14:textId="77777777" w:rsidR="00B34536" w:rsidRDefault="00B34536" w:rsidP="00B34536"/>
          <w:p w14:paraId="680A4E5D" w14:textId="77777777" w:rsidR="00B34536" w:rsidRDefault="00B34536" w:rsidP="00B34536"/>
          <w:p w14:paraId="27F5ACFF" w14:textId="77777777" w:rsidR="00B34536" w:rsidRDefault="00B34536" w:rsidP="00B34536">
            <w:r>
              <w:lastRenderedPageBreak/>
              <w:t>Magenta Principles</w:t>
            </w:r>
          </w:p>
          <w:p w14:paraId="19219836" w14:textId="77777777" w:rsidR="00B00F73" w:rsidRDefault="00B00F73" w:rsidP="00B34536"/>
          <w:p w14:paraId="296FEF7D" w14:textId="77777777" w:rsidR="00B34536" w:rsidRDefault="00B34536" w:rsidP="00B34536"/>
          <w:p w14:paraId="7194DBDC" w14:textId="77777777" w:rsidR="00B34536" w:rsidRDefault="00B34536" w:rsidP="00B34536">
            <w:pPr>
              <w:rPr>
                <w:rFonts w:ascii="Arial" w:hAnsi="Arial" w:cs="Arial"/>
                <w:sz w:val="18"/>
                <w:szCs w:val="18"/>
              </w:rPr>
            </w:pPr>
          </w:p>
        </w:tc>
        <w:tc>
          <w:tcPr>
            <w:tcW w:w="3828" w:type="dxa"/>
            <w:tcMar>
              <w:top w:w="57" w:type="dxa"/>
              <w:left w:w="108" w:type="dxa"/>
              <w:bottom w:w="57" w:type="dxa"/>
              <w:right w:w="108" w:type="dxa"/>
            </w:tcMar>
          </w:tcPr>
          <w:p w14:paraId="7D9749F9" w14:textId="77777777" w:rsidR="00B34536" w:rsidRPr="00B00F73" w:rsidRDefault="00B34536" w:rsidP="00B34536">
            <w:pPr>
              <w:rPr>
                <w:rFonts w:ascii="Arial" w:hAnsi="Arial" w:cs="Arial"/>
                <w:sz w:val="20"/>
                <w:szCs w:val="20"/>
              </w:rPr>
            </w:pPr>
            <w:r w:rsidRPr="00B00F73">
              <w:rPr>
                <w:rFonts w:ascii="Arial" w:hAnsi="Arial" w:cs="Arial"/>
                <w:sz w:val="20"/>
                <w:szCs w:val="20"/>
              </w:rPr>
              <w:lastRenderedPageBreak/>
              <w:t>Precision Teaching: “Literally hundreds of thousands of charted instructional projects have demonstrated the effectiveness of this approach” Carl Binder, Cathy Watkins (1990)</w:t>
            </w:r>
          </w:p>
          <w:p w14:paraId="769D0D3C" w14:textId="77777777" w:rsidR="00B34536" w:rsidRPr="00B00F73" w:rsidRDefault="00B34536" w:rsidP="00B34536">
            <w:pPr>
              <w:rPr>
                <w:rFonts w:ascii="Arial" w:hAnsi="Arial" w:cs="Arial"/>
                <w:sz w:val="20"/>
                <w:szCs w:val="20"/>
              </w:rPr>
            </w:pPr>
          </w:p>
          <w:p w14:paraId="54CD245A" w14:textId="77777777" w:rsidR="00B34536" w:rsidRPr="00B00F73" w:rsidRDefault="00B34536" w:rsidP="00B34536">
            <w:pPr>
              <w:rPr>
                <w:sz w:val="20"/>
                <w:szCs w:val="20"/>
              </w:rPr>
            </w:pPr>
          </w:p>
          <w:p w14:paraId="540DEDEA" w14:textId="77777777" w:rsidR="00B34536" w:rsidRPr="00B00F73" w:rsidRDefault="00B34536" w:rsidP="00B34536">
            <w:pPr>
              <w:rPr>
                <w:rStyle w:val="kx21rb"/>
                <w:rFonts w:ascii="Arial" w:hAnsi="Arial" w:cs="Arial"/>
                <w:color w:val="70757A"/>
                <w:sz w:val="20"/>
                <w:szCs w:val="20"/>
                <w:shd w:val="clear" w:color="auto" w:fill="FFFFFF"/>
              </w:rPr>
            </w:pPr>
            <w:r w:rsidRPr="00B00F73">
              <w:rPr>
                <w:rStyle w:val="e24kjd"/>
                <w:rFonts w:ascii="Arial" w:hAnsi="Arial" w:cs="Arial"/>
                <w:color w:val="222222"/>
                <w:sz w:val="20"/>
                <w:szCs w:val="20"/>
                <w:shd w:val="clear" w:color="auto" w:fill="FFFFFF"/>
              </w:rPr>
              <w:t>The National Strategies suggest that the key to success with all learners is </w:t>
            </w:r>
            <w:r w:rsidRPr="00B00F73">
              <w:rPr>
                <w:rStyle w:val="e24kjd"/>
                <w:rFonts w:ascii="Arial" w:hAnsi="Arial" w:cs="Arial"/>
                <w:b/>
                <w:bCs/>
                <w:color w:val="222222"/>
                <w:sz w:val="20"/>
                <w:szCs w:val="20"/>
                <w:shd w:val="clear" w:color="auto" w:fill="FFFFFF"/>
              </w:rPr>
              <w:t>quality first teaching</w:t>
            </w:r>
            <w:r w:rsidRPr="00B00F73">
              <w:rPr>
                <w:rStyle w:val="e24kjd"/>
                <w:rFonts w:ascii="Arial" w:hAnsi="Arial" w:cs="Arial"/>
                <w:color w:val="222222"/>
                <w:sz w:val="20"/>
                <w:szCs w:val="20"/>
                <w:shd w:val="clear" w:color="auto" w:fill="FFFFFF"/>
              </w:rPr>
              <w:t> (QFT). ... an expectation that pupils will accept responsibility for their own learning and work independently. regular use of encouragement and authentic praise to engage and motivate pupils.</w:t>
            </w:r>
            <w:r w:rsidRPr="00B00F73">
              <w:rPr>
                <w:rStyle w:val="kx21rb"/>
                <w:rFonts w:ascii="Arial" w:hAnsi="Arial" w:cs="Arial"/>
                <w:color w:val="70757A"/>
                <w:sz w:val="20"/>
                <w:szCs w:val="20"/>
                <w:shd w:val="clear" w:color="auto" w:fill="FFFFFF"/>
              </w:rPr>
              <w:t>11 Mar 2015</w:t>
            </w:r>
          </w:p>
          <w:p w14:paraId="1231BE67" w14:textId="77777777" w:rsidR="00B00F73" w:rsidRPr="00B00F73" w:rsidRDefault="00B00F73" w:rsidP="00B34536">
            <w:pPr>
              <w:rPr>
                <w:rStyle w:val="kx21rb"/>
                <w:rFonts w:ascii="Arial" w:hAnsi="Arial" w:cs="Arial"/>
                <w:color w:val="70757A"/>
                <w:sz w:val="20"/>
                <w:szCs w:val="20"/>
                <w:shd w:val="clear" w:color="auto" w:fill="FFFFFF"/>
              </w:rPr>
            </w:pPr>
          </w:p>
          <w:p w14:paraId="36FEB5B0" w14:textId="77777777" w:rsidR="00B00F73" w:rsidRPr="00B00F73" w:rsidRDefault="00B00F73" w:rsidP="00B34536">
            <w:pPr>
              <w:rPr>
                <w:rStyle w:val="kx21rb"/>
                <w:rFonts w:ascii="Arial" w:hAnsi="Arial" w:cs="Arial"/>
                <w:color w:val="70757A"/>
                <w:sz w:val="20"/>
                <w:szCs w:val="20"/>
                <w:shd w:val="clear" w:color="auto" w:fill="FFFFFF"/>
              </w:rPr>
            </w:pPr>
          </w:p>
          <w:p w14:paraId="798B74BE" w14:textId="77777777" w:rsidR="00B00F73" w:rsidRPr="00B00F73" w:rsidRDefault="00B00F73" w:rsidP="00B00F73">
            <w:pPr>
              <w:shd w:val="clear" w:color="auto" w:fill="FFFFFF"/>
              <w:rPr>
                <w:rFonts w:ascii="Arial" w:eastAsia="Times New Roman" w:hAnsi="Arial" w:cs="Arial"/>
                <w:color w:val="222222"/>
                <w:sz w:val="20"/>
                <w:szCs w:val="20"/>
              </w:rPr>
            </w:pPr>
            <w:r w:rsidRPr="00B00F73">
              <w:rPr>
                <w:rFonts w:ascii="Arial" w:eastAsia="Times New Roman" w:hAnsi="Arial" w:cs="Arial"/>
                <w:color w:val="222222"/>
                <w:sz w:val="20"/>
                <w:szCs w:val="20"/>
              </w:rPr>
              <w:t>Extract from The </w:t>
            </w:r>
            <w:r w:rsidRPr="00B00F73">
              <w:rPr>
                <w:rFonts w:ascii="Arial" w:eastAsia="Times New Roman" w:hAnsi="Arial" w:cs="Arial"/>
                <w:b/>
                <w:bCs/>
                <w:color w:val="222222"/>
                <w:sz w:val="20"/>
                <w:szCs w:val="20"/>
              </w:rPr>
              <w:t>Magenta Principles</w:t>
            </w:r>
            <w:r w:rsidRPr="00B00F73">
              <w:rPr>
                <w:rFonts w:ascii="Arial" w:eastAsia="Times New Roman" w:hAnsi="Arial" w:cs="Arial"/>
                <w:color w:val="222222"/>
                <w:sz w:val="20"/>
                <w:szCs w:val="20"/>
              </w:rPr>
              <w:t>™ book</w:t>
            </w:r>
          </w:p>
          <w:p w14:paraId="167F8C08" w14:textId="77777777" w:rsidR="00B00F73" w:rsidRDefault="00B00F73" w:rsidP="00B00F73">
            <w:pPr>
              <w:rPr>
                <w:rFonts w:ascii="Arial" w:hAnsi="Arial" w:cs="Arial"/>
                <w:sz w:val="18"/>
                <w:szCs w:val="18"/>
              </w:rPr>
            </w:pPr>
            <w:r w:rsidRPr="00B00F73">
              <w:rPr>
                <w:rFonts w:ascii="Arial" w:eastAsia="Times New Roman" w:hAnsi="Arial" w:cs="Arial"/>
                <w:color w:val="222222"/>
                <w:sz w:val="20"/>
                <w:szCs w:val="20"/>
                <w:shd w:val="clear" w:color="auto" w:fill="FFFFFF"/>
              </w:rPr>
              <w:t>“In a nutshell, the </w:t>
            </w:r>
            <w:r w:rsidRPr="00B00F73">
              <w:rPr>
                <w:rFonts w:ascii="Arial" w:eastAsia="Times New Roman" w:hAnsi="Arial" w:cs="Arial"/>
                <w:b/>
                <w:bCs/>
                <w:color w:val="222222"/>
                <w:sz w:val="20"/>
                <w:szCs w:val="20"/>
                <w:shd w:val="clear" w:color="auto" w:fill="FFFFFF"/>
              </w:rPr>
              <w:t>Magenta Principles</w:t>
            </w:r>
            <w:r w:rsidRPr="00B00F73">
              <w:rPr>
                <w:rFonts w:ascii="Arial" w:eastAsia="Times New Roman" w:hAnsi="Arial" w:cs="Arial"/>
                <w:color w:val="222222"/>
                <w:sz w:val="20"/>
                <w:szCs w:val="20"/>
                <w:shd w:val="clear" w:color="auto" w:fill="FFFFFF"/>
              </w:rPr>
              <w:t>™ is an umbrella phrase that refers to a philosophy and an approach to teaching based upon the premise that learning should be both exciting and engaging. ... learning is the consequence of thinking… therefore our job is to get them to think.</w:t>
            </w:r>
          </w:p>
        </w:tc>
        <w:tc>
          <w:tcPr>
            <w:tcW w:w="3260" w:type="dxa"/>
            <w:shd w:val="clear" w:color="auto" w:fill="auto"/>
            <w:tcMar>
              <w:top w:w="57" w:type="dxa"/>
              <w:left w:w="108" w:type="dxa"/>
              <w:bottom w:w="57" w:type="dxa"/>
              <w:right w:w="108" w:type="dxa"/>
            </w:tcMar>
          </w:tcPr>
          <w:p w14:paraId="07171943"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lastRenderedPageBreak/>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649CC1FA"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EBF96C4"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30D7AA69"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7196D064"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2AAD01E9"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34FF1C98"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681A64DD"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6D072C0D"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14:paraId="48A21919"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14:paraId="309AAB04"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r>
              <w:rPr>
                <w:rStyle w:val="normaltextrun"/>
                <w:rFonts w:ascii="Arial" w:hAnsi="Arial" w:cs="Arial"/>
                <w:sz w:val="20"/>
                <w:szCs w:val="20"/>
              </w:rPr>
              <w:t>- has it improved the child’s progress?</w:t>
            </w:r>
          </w:p>
          <w:p w14:paraId="6BD18F9B"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71625C92" w14:textId="77777777" w:rsidR="00B34536" w:rsidRPr="008D462C" w:rsidRDefault="00B34536" w:rsidP="00B34536">
            <w:pPr>
              <w:rPr>
                <w:rFonts w:ascii="Arial" w:hAnsi="Arial" w:cs="Arial"/>
                <w:b/>
                <w:sz w:val="18"/>
                <w:szCs w:val="18"/>
              </w:rPr>
            </w:pPr>
            <w:r w:rsidRPr="008D462C">
              <w:rPr>
                <w:rFonts w:ascii="Arial" w:hAnsi="Arial" w:cs="Arial"/>
                <w:b/>
                <w:sz w:val="18"/>
                <w:szCs w:val="18"/>
              </w:rPr>
              <w:lastRenderedPageBreak/>
              <w:t>Teaching staff and senior leadership</w:t>
            </w:r>
          </w:p>
          <w:p w14:paraId="238601FE" w14:textId="77777777" w:rsidR="00B34536" w:rsidRPr="008D462C" w:rsidRDefault="00B34536" w:rsidP="00B34536">
            <w:pPr>
              <w:rPr>
                <w:rFonts w:ascii="Arial" w:hAnsi="Arial" w:cs="Arial"/>
                <w:b/>
                <w:sz w:val="18"/>
                <w:szCs w:val="18"/>
              </w:rPr>
            </w:pPr>
          </w:p>
          <w:p w14:paraId="2A011983"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tcMar>
              <w:top w:w="0" w:type="dxa"/>
              <w:left w:w="108" w:type="dxa"/>
              <w:bottom w:w="0" w:type="dxa"/>
              <w:right w:w="108" w:type="dxa"/>
            </w:tcMar>
          </w:tcPr>
          <w:p w14:paraId="16ED41F6" w14:textId="77777777" w:rsidR="00B34536" w:rsidRDefault="00B34536" w:rsidP="00B34536">
            <w:pPr>
              <w:rPr>
                <w:rFonts w:ascii="Arial" w:hAnsi="Arial" w:cs="Arial"/>
                <w:sz w:val="18"/>
                <w:szCs w:val="18"/>
              </w:rPr>
            </w:pPr>
            <w:r>
              <w:rPr>
                <w:rFonts w:ascii="Arial" w:hAnsi="Arial" w:cs="Arial"/>
                <w:sz w:val="18"/>
                <w:szCs w:val="18"/>
              </w:rPr>
              <w:t>Termly</w:t>
            </w:r>
          </w:p>
        </w:tc>
      </w:tr>
      <w:tr w:rsidR="008278BF" w14:paraId="34310DDC" w14:textId="77777777" w:rsidTr="69AE58F0">
        <w:trPr>
          <w:trHeight w:val="784"/>
        </w:trPr>
        <w:tc>
          <w:tcPr>
            <w:tcW w:w="2235" w:type="dxa"/>
            <w:tcMar>
              <w:top w:w="57" w:type="dxa"/>
              <w:left w:w="108" w:type="dxa"/>
              <w:bottom w:w="57" w:type="dxa"/>
              <w:right w:w="108" w:type="dxa"/>
            </w:tcMar>
          </w:tcPr>
          <w:p w14:paraId="76672492" w14:textId="5BD8A586" w:rsidR="008278BF" w:rsidRDefault="7D427B1A" w:rsidP="69AE58F0">
            <w:pPr>
              <w:rPr>
                <w:rFonts w:ascii="Arial" w:eastAsia="Arial" w:hAnsi="Arial" w:cs="Arial"/>
                <w:color w:val="000000" w:themeColor="text1"/>
                <w:sz w:val="18"/>
                <w:szCs w:val="18"/>
              </w:rPr>
            </w:pPr>
            <w:r w:rsidRPr="69AE58F0">
              <w:rPr>
                <w:rFonts w:ascii="Arial" w:eastAsia="Arial" w:hAnsi="Arial" w:cs="Arial"/>
                <w:b/>
                <w:bCs/>
                <w:color w:val="000000" w:themeColor="text1"/>
                <w:sz w:val="18"/>
                <w:szCs w:val="18"/>
              </w:rPr>
              <w:lastRenderedPageBreak/>
              <w:t>Some pupil premium children’s progress will have been impacted by the school closures linked to the COVID-19 pandemic</w:t>
            </w:r>
          </w:p>
          <w:p w14:paraId="5A51EEE1" w14:textId="01D6BD68" w:rsidR="008278BF" w:rsidRDefault="008278BF" w:rsidP="69AE58F0">
            <w:pPr>
              <w:rPr>
                <w:rFonts w:ascii="Arial" w:hAnsi="Arial" w:cs="Arial"/>
                <w:b/>
                <w:bCs/>
                <w:sz w:val="18"/>
                <w:szCs w:val="18"/>
              </w:rPr>
            </w:pPr>
          </w:p>
        </w:tc>
        <w:tc>
          <w:tcPr>
            <w:tcW w:w="2409" w:type="dxa"/>
            <w:tcMar>
              <w:top w:w="57" w:type="dxa"/>
              <w:left w:w="108" w:type="dxa"/>
              <w:bottom w:w="57" w:type="dxa"/>
              <w:right w:w="108" w:type="dxa"/>
            </w:tcMar>
          </w:tcPr>
          <w:p w14:paraId="221B7ADD" w14:textId="1C87E9C7" w:rsidR="008278BF" w:rsidRDefault="7D427B1A" w:rsidP="69AE58F0">
            <w:pPr>
              <w:rPr>
                <w:rFonts w:ascii="Arial" w:eastAsia="Arial" w:hAnsi="Arial" w:cs="Arial"/>
                <w:color w:val="000000" w:themeColor="text1"/>
                <w:sz w:val="18"/>
                <w:szCs w:val="18"/>
              </w:rPr>
            </w:pPr>
            <w:r w:rsidRPr="69AE58F0">
              <w:rPr>
                <w:rFonts w:ascii="Arial" w:eastAsia="Arial" w:hAnsi="Arial" w:cs="Arial"/>
                <w:color w:val="000000" w:themeColor="text1"/>
                <w:sz w:val="18"/>
                <w:szCs w:val="18"/>
              </w:rPr>
              <w:t>Precision Teaching</w:t>
            </w:r>
          </w:p>
          <w:p w14:paraId="5C5E07C6" w14:textId="0E34E8BE" w:rsidR="008278BF" w:rsidRDefault="008278BF" w:rsidP="69AE58F0">
            <w:pPr>
              <w:rPr>
                <w:rFonts w:ascii="Arial" w:eastAsia="Arial" w:hAnsi="Arial" w:cs="Arial"/>
                <w:color w:val="000000" w:themeColor="text1"/>
                <w:sz w:val="18"/>
                <w:szCs w:val="18"/>
              </w:rPr>
            </w:pPr>
          </w:p>
          <w:p w14:paraId="20166C94" w14:textId="3DB92A31" w:rsidR="008278BF" w:rsidRDefault="7D427B1A" w:rsidP="69AE58F0">
            <w:pPr>
              <w:rPr>
                <w:color w:val="000000" w:themeColor="text1"/>
              </w:rPr>
            </w:pPr>
            <w:r w:rsidRPr="69AE58F0">
              <w:rPr>
                <w:color w:val="000000" w:themeColor="text1"/>
              </w:rPr>
              <w:t>1:1 sessions. 1:1 comprehension/understanding support</w:t>
            </w:r>
          </w:p>
          <w:p w14:paraId="0837DF71" w14:textId="04B3E2BD" w:rsidR="008278BF" w:rsidRDefault="008278BF" w:rsidP="69AE58F0">
            <w:pPr>
              <w:rPr>
                <w:color w:val="000000" w:themeColor="text1"/>
              </w:rPr>
            </w:pPr>
          </w:p>
          <w:p w14:paraId="7E81068B" w14:textId="44701B88" w:rsidR="008278BF" w:rsidRDefault="7D427B1A" w:rsidP="69AE58F0">
            <w:pPr>
              <w:rPr>
                <w:color w:val="000000" w:themeColor="text1"/>
              </w:rPr>
            </w:pPr>
            <w:r w:rsidRPr="69AE58F0">
              <w:rPr>
                <w:color w:val="000000" w:themeColor="text1"/>
              </w:rPr>
              <w:t>Pre-Teaching and same day conferencing</w:t>
            </w:r>
          </w:p>
          <w:p w14:paraId="41B1A2F9" w14:textId="1BD710A1" w:rsidR="008278BF" w:rsidRDefault="008278BF" w:rsidP="69AE58F0">
            <w:pPr>
              <w:rPr>
                <w:color w:val="000000" w:themeColor="text1"/>
              </w:rPr>
            </w:pPr>
          </w:p>
          <w:p w14:paraId="2EAC9A77" w14:textId="0D4A434B" w:rsidR="008278BF" w:rsidRDefault="008278BF" w:rsidP="69AE58F0">
            <w:pPr>
              <w:rPr>
                <w:color w:val="000000" w:themeColor="text1"/>
              </w:rPr>
            </w:pPr>
          </w:p>
          <w:p w14:paraId="4A8E964D" w14:textId="7AD3B3C5" w:rsidR="008278BF" w:rsidRDefault="7D427B1A" w:rsidP="69AE58F0">
            <w:pPr>
              <w:rPr>
                <w:color w:val="000000" w:themeColor="text1"/>
              </w:rPr>
            </w:pPr>
            <w:r w:rsidRPr="69AE58F0">
              <w:rPr>
                <w:color w:val="000000" w:themeColor="text1"/>
              </w:rPr>
              <w:t>SATs Booster Club</w:t>
            </w:r>
          </w:p>
          <w:p w14:paraId="05EBA478" w14:textId="0D5F88E9" w:rsidR="008278BF" w:rsidRDefault="008278BF" w:rsidP="69AE58F0">
            <w:pPr>
              <w:rPr>
                <w:color w:val="000000" w:themeColor="text1"/>
              </w:rPr>
            </w:pPr>
          </w:p>
          <w:p w14:paraId="5055594F" w14:textId="25EC756E" w:rsidR="008278BF" w:rsidRDefault="7D427B1A" w:rsidP="69AE58F0">
            <w:pPr>
              <w:rPr>
                <w:color w:val="000000" w:themeColor="text1"/>
              </w:rPr>
            </w:pPr>
            <w:r w:rsidRPr="69AE58F0">
              <w:rPr>
                <w:color w:val="000000" w:themeColor="text1"/>
              </w:rPr>
              <w:t>QFT CPD</w:t>
            </w:r>
          </w:p>
          <w:p w14:paraId="6E965A59" w14:textId="60B8ED0B" w:rsidR="008278BF" w:rsidRDefault="008278BF" w:rsidP="69AE58F0">
            <w:pPr>
              <w:rPr>
                <w:color w:val="000000" w:themeColor="text1"/>
              </w:rPr>
            </w:pPr>
          </w:p>
          <w:p w14:paraId="23E877C8" w14:textId="49925D69" w:rsidR="008278BF" w:rsidRDefault="7D427B1A" w:rsidP="69AE58F0">
            <w:pPr>
              <w:rPr>
                <w:color w:val="000000" w:themeColor="text1"/>
              </w:rPr>
            </w:pPr>
            <w:r w:rsidRPr="69AE58F0">
              <w:rPr>
                <w:color w:val="000000" w:themeColor="text1"/>
              </w:rPr>
              <w:t>Power of 2 – Key Skills</w:t>
            </w:r>
          </w:p>
          <w:p w14:paraId="5022C8D5" w14:textId="472E32B7" w:rsidR="008278BF" w:rsidRDefault="008278BF" w:rsidP="69AE58F0">
            <w:pPr>
              <w:rPr>
                <w:color w:val="000000" w:themeColor="text1"/>
              </w:rPr>
            </w:pPr>
          </w:p>
          <w:p w14:paraId="5FA3AC40" w14:textId="0121A266" w:rsidR="008278BF" w:rsidRDefault="7D427B1A" w:rsidP="69AE58F0">
            <w:pPr>
              <w:rPr>
                <w:color w:val="000000" w:themeColor="text1"/>
              </w:rPr>
            </w:pPr>
            <w:r w:rsidRPr="69AE58F0">
              <w:rPr>
                <w:color w:val="000000" w:themeColor="text1"/>
              </w:rPr>
              <w:t>Magenta Principles</w:t>
            </w:r>
          </w:p>
          <w:p w14:paraId="2D45BA2F" w14:textId="0BE3AEDA" w:rsidR="008278BF" w:rsidRDefault="008278BF" w:rsidP="69AE58F0">
            <w:pPr>
              <w:rPr>
                <w:color w:val="000000" w:themeColor="text1"/>
              </w:rPr>
            </w:pPr>
          </w:p>
          <w:p w14:paraId="0313626E" w14:textId="4EACDE33" w:rsidR="008278BF" w:rsidRDefault="7D427B1A" w:rsidP="69AE58F0">
            <w:pPr>
              <w:rPr>
                <w:color w:val="000000" w:themeColor="text1"/>
              </w:rPr>
            </w:pPr>
            <w:r w:rsidRPr="69AE58F0">
              <w:rPr>
                <w:color w:val="000000" w:themeColor="text1"/>
              </w:rPr>
              <w:t>Embedding ‘Maths no Problem’</w:t>
            </w:r>
          </w:p>
          <w:p w14:paraId="486563A3" w14:textId="1A0DF5E4" w:rsidR="008278BF" w:rsidRDefault="008278BF" w:rsidP="69AE58F0">
            <w:pPr>
              <w:rPr>
                <w:rFonts w:ascii="Arial" w:eastAsia="Arial" w:hAnsi="Arial" w:cs="Arial"/>
                <w:color w:val="000000" w:themeColor="text1"/>
                <w:sz w:val="18"/>
                <w:szCs w:val="18"/>
              </w:rPr>
            </w:pPr>
          </w:p>
          <w:p w14:paraId="44FB30F8" w14:textId="1228DF4C" w:rsidR="008278BF" w:rsidRDefault="008278BF" w:rsidP="00374697">
            <w:pPr>
              <w:rPr>
                <w:rFonts w:ascii="Arial" w:hAnsi="Arial" w:cs="Arial"/>
                <w:sz w:val="18"/>
                <w:szCs w:val="18"/>
              </w:rPr>
            </w:pPr>
          </w:p>
        </w:tc>
        <w:tc>
          <w:tcPr>
            <w:tcW w:w="3828" w:type="dxa"/>
            <w:tcMar>
              <w:top w:w="57" w:type="dxa"/>
              <w:left w:w="108" w:type="dxa"/>
              <w:bottom w:w="57" w:type="dxa"/>
              <w:right w:w="108" w:type="dxa"/>
            </w:tcMar>
          </w:tcPr>
          <w:p w14:paraId="62AA472F" w14:textId="78AE0832" w:rsidR="00D2451E" w:rsidRDefault="7D427B1A" w:rsidP="69AE58F0">
            <w:pPr>
              <w:rPr>
                <w:rFonts w:ascii="Arial" w:eastAsia="Arial" w:hAnsi="Arial" w:cs="Arial"/>
                <w:color w:val="000000" w:themeColor="text1"/>
                <w:sz w:val="18"/>
                <w:szCs w:val="18"/>
              </w:rPr>
            </w:pPr>
            <w:r w:rsidRPr="69AE58F0">
              <w:rPr>
                <w:rFonts w:ascii="Arial" w:eastAsia="Arial" w:hAnsi="Arial" w:cs="Arial"/>
                <w:color w:val="000000" w:themeColor="text1"/>
                <w:sz w:val="18"/>
                <w:szCs w:val="18"/>
              </w:rPr>
              <w:t>Precision Teaching: “Literally hundreds of thousands of charted instructional projects have demonstrated the effectiveness of this approach” Carl Binder, Cathy Watkins (1990)</w:t>
            </w:r>
          </w:p>
          <w:p w14:paraId="2F7825F7" w14:textId="7FFD7901" w:rsidR="00D2451E" w:rsidRDefault="00D2451E" w:rsidP="69AE58F0">
            <w:pPr>
              <w:rPr>
                <w:rFonts w:ascii="Arial" w:eastAsia="Arial" w:hAnsi="Arial" w:cs="Arial"/>
                <w:color w:val="000000" w:themeColor="text1"/>
                <w:sz w:val="18"/>
                <w:szCs w:val="18"/>
              </w:rPr>
            </w:pPr>
          </w:p>
          <w:p w14:paraId="19D2364F" w14:textId="08B3D1BE" w:rsidR="00D2451E" w:rsidRDefault="00D2451E" w:rsidP="69AE58F0">
            <w:pPr>
              <w:rPr>
                <w:color w:val="000000" w:themeColor="text1"/>
              </w:rPr>
            </w:pPr>
          </w:p>
          <w:p w14:paraId="2F6F744F" w14:textId="4A35AB0A" w:rsidR="00D2451E" w:rsidRDefault="7D427B1A" w:rsidP="69AE58F0">
            <w:pPr>
              <w:rPr>
                <w:rFonts w:ascii="Arial" w:eastAsia="Arial" w:hAnsi="Arial" w:cs="Arial"/>
                <w:color w:val="70757A"/>
                <w:sz w:val="18"/>
                <w:szCs w:val="18"/>
              </w:rPr>
            </w:pPr>
            <w:r w:rsidRPr="69AE58F0">
              <w:rPr>
                <w:rStyle w:val="e24kjd"/>
                <w:rFonts w:ascii="Arial" w:eastAsia="Arial" w:hAnsi="Arial" w:cs="Arial"/>
                <w:color w:val="222222"/>
              </w:rPr>
              <w:t>The National Strategies suggest that the key to success with all learners is </w:t>
            </w:r>
            <w:r w:rsidRPr="69AE58F0">
              <w:rPr>
                <w:rStyle w:val="e24kjd"/>
                <w:rFonts w:ascii="Arial" w:eastAsia="Arial" w:hAnsi="Arial" w:cs="Arial"/>
                <w:b/>
                <w:bCs/>
                <w:color w:val="222222"/>
              </w:rPr>
              <w:t>quality first teaching</w:t>
            </w:r>
            <w:r w:rsidRPr="69AE58F0">
              <w:rPr>
                <w:rStyle w:val="e24kjd"/>
                <w:rFonts w:ascii="Arial" w:eastAsia="Arial" w:hAnsi="Arial" w:cs="Arial"/>
                <w:color w:val="222222"/>
              </w:rPr>
              <w:t> (QFT). ... an expectation that pupils will accept responsibility for their own learning and work independently. regular use of encouragement and authentic praise to engage and motivate pupils.</w:t>
            </w:r>
            <w:r w:rsidRPr="69AE58F0">
              <w:rPr>
                <w:rStyle w:val="kx21rb"/>
                <w:rFonts w:ascii="Arial" w:eastAsia="Arial" w:hAnsi="Arial" w:cs="Arial"/>
                <w:color w:val="70757A"/>
                <w:sz w:val="18"/>
                <w:szCs w:val="18"/>
              </w:rPr>
              <w:t>11 Mar 2015</w:t>
            </w:r>
          </w:p>
          <w:p w14:paraId="1BD4992D" w14:textId="77777777" w:rsidR="00D2451E" w:rsidRDefault="00D2451E" w:rsidP="69AE58F0">
            <w:pPr>
              <w:rPr>
                <w:rFonts w:ascii="Arial" w:hAnsi="Arial" w:cs="Arial"/>
                <w:color w:val="333333"/>
                <w:sz w:val="20"/>
                <w:szCs w:val="20"/>
              </w:rPr>
            </w:pPr>
          </w:p>
        </w:tc>
        <w:tc>
          <w:tcPr>
            <w:tcW w:w="3260" w:type="dxa"/>
            <w:shd w:val="clear" w:color="auto" w:fill="auto"/>
            <w:tcMar>
              <w:top w:w="57" w:type="dxa"/>
              <w:left w:w="108" w:type="dxa"/>
              <w:bottom w:w="57" w:type="dxa"/>
              <w:right w:w="108" w:type="dxa"/>
            </w:tcMar>
          </w:tcPr>
          <w:p w14:paraId="49B0877E" w14:textId="7B6816A3" w:rsidR="008278BF" w:rsidRDefault="7D427B1A" w:rsidP="69AE58F0">
            <w:pPr>
              <w:spacing w:beforeAutospacing="1" w:afterAutospacing="1"/>
              <w:rPr>
                <w:rFonts w:ascii="Arial" w:eastAsia="Arial" w:hAnsi="Arial" w:cs="Arial"/>
                <w:color w:val="000000" w:themeColor="text1"/>
                <w:sz w:val="20"/>
                <w:szCs w:val="20"/>
              </w:rPr>
            </w:pPr>
            <w:r w:rsidRPr="69AE58F0">
              <w:rPr>
                <w:rStyle w:val="normaltextrun"/>
                <w:rFonts w:ascii="Arial" w:eastAsia="Arial" w:hAnsi="Arial" w:cs="Arial"/>
                <w:color w:val="000000" w:themeColor="text1"/>
                <w:sz w:val="20"/>
                <w:szCs w:val="20"/>
              </w:rPr>
              <w:t>All staff to have a greater understanding of the position of each subject’s current focus, good practice and shared resources.  </w:t>
            </w:r>
          </w:p>
          <w:p w14:paraId="46F888CF" w14:textId="6F817B2A" w:rsidR="008278BF" w:rsidRDefault="7D427B1A" w:rsidP="69AE58F0">
            <w:pPr>
              <w:spacing w:beforeAutospacing="1" w:afterAutospacing="1"/>
              <w:rPr>
                <w:rFonts w:ascii="Arial" w:eastAsia="Arial" w:hAnsi="Arial" w:cs="Arial"/>
                <w:color w:val="000000" w:themeColor="text1"/>
                <w:sz w:val="20"/>
                <w:szCs w:val="20"/>
              </w:rPr>
            </w:pPr>
            <w:r w:rsidRPr="69AE58F0">
              <w:rPr>
                <w:rStyle w:val="eop"/>
                <w:rFonts w:ascii="Arial" w:eastAsia="Arial" w:hAnsi="Arial" w:cs="Arial"/>
                <w:color w:val="000000" w:themeColor="text1"/>
                <w:sz w:val="20"/>
                <w:szCs w:val="20"/>
              </w:rPr>
              <w:t> </w:t>
            </w:r>
          </w:p>
          <w:p w14:paraId="5845E368" w14:textId="7DCD3870" w:rsidR="008278BF" w:rsidRDefault="7D427B1A" w:rsidP="69AE58F0">
            <w:pPr>
              <w:spacing w:beforeAutospacing="1" w:afterAutospacing="1"/>
              <w:rPr>
                <w:rFonts w:ascii="Arial" w:eastAsia="Arial" w:hAnsi="Arial" w:cs="Arial"/>
                <w:color w:val="000000" w:themeColor="text1"/>
                <w:sz w:val="20"/>
                <w:szCs w:val="20"/>
              </w:rPr>
            </w:pPr>
            <w:r w:rsidRPr="69AE58F0">
              <w:rPr>
                <w:rStyle w:val="normaltextrun"/>
                <w:rFonts w:ascii="Arial" w:eastAsia="Arial" w:hAnsi="Arial" w:cs="Arial"/>
                <w:color w:val="000000" w:themeColor="text1"/>
                <w:sz w:val="20"/>
                <w:szCs w:val="20"/>
              </w:rPr>
              <w:t>All staff to feel supported in middle leadership roles (strategic and school based) with a focus on accountability (curriculum, books and data position). </w:t>
            </w:r>
          </w:p>
          <w:p w14:paraId="7C795A44" w14:textId="4E38D64F" w:rsidR="008278BF" w:rsidRDefault="008278BF" w:rsidP="69AE58F0">
            <w:pPr>
              <w:spacing w:beforeAutospacing="1" w:afterAutospacing="1"/>
              <w:rPr>
                <w:rFonts w:ascii="Arial" w:eastAsia="Arial" w:hAnsi="Arial" w:cs="Arial"/>
                <w:color w:val="000000" w:themeColor="text1"/>
                <w:sz w:val="20"/>
                <w:szCs w:val="20"/>
              </w:rPr>
            </w:pPr>
          </w:p>
          <w:p w14:paraId="3DD0853B" w14:textId="4B8BF022" w:rsidR="008278BF" w:rsidRDefault="008278BF" w:rsidP="69AE58F0">
            <w:pPr>
              <w:spacing w:beforeAutospacing="1" w:afterAutospacing="1"/>
              <w:rPr>
                <w:rFonts w:ascii="Segoe UI" w:eastAsia="Segoe UI" w:hAnsi="Segoe UI" w:cs="Segoe UI"/>
                <w:color w:val="000000" w:themeColor="text1"/>
                <w:sz w:val="18"/>
                <w:szCs w:val="18"/>
              </w:rPr>
            </w:pPr>
          </w:p>
          <w:p w14:paraId="325B6991" w14:textId="68EE4AD2" w:rsidR="008278BF" w:rsidRDefault="7D427B1A" w:rsidP="69AE58F0">
            <w:pPr>
              <w:spacing w:beforeAutospacing="1" w:afterAutospacing="1"/>
              <w:rPr>
                <w:rFonts w:ascii="Arial" w:eastAsia="Arial" w:hAnsi="Arial" w:cs="Arial"/>
                <w:color w:val="000000" w:themeColor="text1"/>
                <w:sz w:val="20"/>
                <w:szCs w:val="20"/>
              </w:rPr>
            </w:pPr>
            <w:r w:rsidRPr="69AE58F0">
              <w:rPr>
                <w:rStyle w:val="normaltextrun"/>
                <w:rFonts w:ascii="Arial" w:eastAsia="Arial" w:hAnsi="Arial" w:cs="Arial"/>
                <w:color w:val="000000" w:themeColor="text1"/>
                <w:sz w:val="20"/>
                <w:szCs w:val="20"/>
              </w:rPr>
              <w:t>Lesson observations to look at </w:t>
            </w:r>
            <w:r w:rsidRPr="69AE58F0">
              <w:rPr>
                <w:rStyle w:val="normaltextrun"/>
                <w:rFonts w:ascii="Arial" w:eastAsia="Arial" w:hAnsi="Arial" w:cs="Arial"/>
                <w:b/>
                <w:bCs/>
                <w:color w:val="000000" w:themeColor="text1"/>
                <w:sz w:val="20"/>
                <w:szCs w:val="20"/>
              </w:rPr>
              <w:t>challenge/impact.</w:t>
            </w:r>
            <w:r w:rsidRPr="69AE58F0">
              <w:rPr>
                <w:rStyle w:val="eop"/>
                <w:rFonts w:ascii="Arial" w:eastAsia="Arial" w:hAnsi="Arial" w:cs="Arial"/>
                <w:color w:val="000000" w:themeColor="text1"/>
                <w:sz w:val="20"/>
                <w:szCs w:val="20"/>
              </w:rPr>
              <w:t> </w:t>
            </w:r>
          </w:p>
          <w:p w14:paraId="533C1934" w14:textId="4147C6BC" w:rsidR="008278BF" w:rsidRDefault="008278BF" w:rsidP="69AE58F0">
            <w:pPr>
              <w:spacing w:beforeAutospacing="1" w:afterAutospacing="1"/>
              <w:rPr>
                <w:rFonts w:ascii="Segoe UI" w:eastAsia="Segoe UI" w:hAnsi="Segoe UI" w:cs="Segoe UI"/>
                <w:color w:val="000000" w:themeColor="text1"/>
                <w:sz w:val="18"/>
                <w:szCs w:val="18"/>
              </w:rPr>
            </w:pPr>
          </w:p>
          <w:p w14:paraId="7F7819F3" w14:textId="613E1533" w:rsidR="008278BF" w:rsidRDefault="7D427B1A" w:rsidP="69AE58F0">
            <w:pPr>
              <w:spacing w:beforeAutospacing="1" w:afterAutospacing="1"/>
              <w:rPr>
                <w:rFonts w:ascii="Arial" w:eastAsia="Arial" w:hAnsi="Arial" w:cs="Arial"/>
                <w:color w:val="000000" w:themeColor="text1"/>
                <w:sz w:val="20"/>
                <w:szCs w:val="20"/>
              </w:rPr>
            </w:pPr>
            <w:r w:rsidRPr="69AE58F0">
              <w:rPr>
                <w:rStyle w:val="normaltextrun"/>
                <w:rFonts w:ascii="Arial" w:eastAsia="Arial" w:hAnsi="Arial" w:cs="Arial"/>
                <w:color w:val="000000" w:themeColor="text1"/>
                <w:sz w:val="20"/>
                <w:szCs w:val="20"/>
              </w:rPr>
              <w:t>Pupil progress meetings identify target children forensically.</w:t>
            </w:r>
          </w:p>
          <w:p w14:paraId="31B5DA65" w14:textId="50D04EB9" w:rsidR="008278BF" w:rsidRDefault="008278BF" w:rsidP="69AE58F0">
            <w:pPr>
              <w:spacing w:beforeAutospacing="1" w:afterAutospacing="1"/>
              <w:rPr>
                <w:rFonts w:ascii="Arial" w:eastAsia="Arial" w:hAnsi="Arial" w:cs="Arial"/>
                <w:color w:val="000000" w:themeColor="text1"/>
                <w:sz w:val="20"/>
                <w:szCs w:val="20"/>
              </w:rPr>
            </w:pPr>
          </w:p>
          <w:p w14:paraId="1A2F40DB" w14:textId="61FA1B9E" w:rsidR="008278BF" w:rsidRDefault="008278BF" w:rsidP="69AE58F0">
            <w:pPr>
              <w:spacing w:beforeAutospacing="1" w:afterAutospacing="1"/>
              <w:rPr>
                <w:rFonts w:ascii="Arial" w:eastAsia="Arial" w:hAnsi="Arial" w:cs="Arial"/>
                <w:color w:val="000000" w:themeColor="text1"/>
                <w:sz w:val="20"/>
                <w:szCs w:val="20"/>
              </w:rPr>
            </w:pPr>
          </w:p>
          <w:p w14:paraId="3AA2EE76" w14:textId="70D13863" w:rsidR="008278BF" w:rsidRDefault="7D427B1A" w:rsidP="69AE58F0">
            <w:pPr>
              <w:spacing w:beforeAutospacing="1" w:afterAutospacing="1"/>
              <w:rPr>
                <w:rFonts w:ascii="Arial" w:eastAsia="Arial" w:hAnsi="Arial" w:cs="Arial"/>
                <w:color w:val="000000" w:themeColor="text1"/>
                <w:sz w:val="20"/>
                <w:szCs w:val="20"/>
              </w:rPr>
            </w:pPr>
            <w:r w:rsidRPr="69AE58F0">
              <w:rPr>
                <w:rStyle w:val="normaltextrun"/>
                <w:rFonts w:ascii="Arial" w:eastAsia="Arial" w:hAnsi="Arial" w:cs="Arial"/>
                <w:color w:val="000000" w:themeColor="text1"/>
                <w:sz w:val="20"/>
                <w:szCs w:val="20"/>
              </w:rPr>
              <w:t xml:space="preserve">Book monitoring to dig deeper into how effective the </w:t>
            </w:r>
            <w:r w:rsidRPr="69AE58F0">
              <w:rPr>
                <w:rStyle w:val="normaltextrun"/>
                <w:rFonts w:ascii="Arial" w:eastAsia="Arial" w:hAnsi="Arial" w:cs="Arial"/>
                <w:color w:val="000000" w:themeColor="text1"/>
                <w:sz w:val="20"/>
                <w:szCs w:val="20"/>
              </w:rPr>
              <w:lastRenderedPageBreak/>
              <w:t>teacher/pupil ‘response’ to the work has been i.e.- has it improved the child’s progress?</w:t>
            </w:r>
          </w:p>
          <w:p w14:paraId="5BE93A62" w14:textId="4DE26F3A" w:rsidR="008278BF" w:rsidRDefault="008278BF" w:rsidP="69AE58F0">
            <w:pPr>
              <w:rPr>
                <w:rFonts w:ascii="Arial" w:hAnsi="Arial" w:cs="Arial"/>
                <w:sz w:val="18"/>
                <w:szCs w:val="18"/>
              </w:rPr>
            </w:pPr>
          </w:p>
        </w:tc>
        <w:tc>
          <w:tcPr>
            <w:tcW w:w="1276" w:type="dxa"/>
            <w:shd w:val="clear" w:color="auto" w:fill="auto"/>
            <w:tcMar>
              <w:top w:w="0" w:type="dxa"/>
              <w:left w:w="108" w:type="dxa"/>
              <w:bottom w:w="0" w:type="dxa"/>
              <w:right w:w="108" w:type="dxa"/>
            </w:tcMar>
          </w:tcPr>
          <w:p w14:paraId="1247BB2F" w14:textId="1FC1B781" w:rsidR="008278BF" w:rsidRDefault="7D427B1A" w:rsidP="69AE58F0">
            <w:pPr>
              <w:rPr>
                <w:rFonts w:ascii="Arial" w:eastAsia="Arial" w:hAnsi="Arial" w:cs="Arial"/>
                <w:color w:val="000000" w:themeColor="text1"/>
                <w:sz w:val="18"/>
                <w:szCs w:val="18"/>
              </w:rPr>
            </w:pPr>
            <w:r w:rsidRPr="69AE58F0">
              <w:rPr>
                <w:rFonts w:ascii="Arial" w:eastAsia="Arial" w:hAnsi="Arial" w:cs="Arial"/>
                <w:b/>
                <w:bCs/>
                <w:color w:val="000000" w:themeColor="text1"/>
                <w:sz w:val="18"/>
                <w:szCs w:val="18"/>
              </w:rPr>
              <w:lastRenderedPageBreak/>
              <w:t>Teaching staff and senior leadership</w:t>
            </w:r>
          </w:p>
          <w:p w14:paraId="00A200A6" w14:textId="2810A6B8" w:rsidR="008278BF" w:rsidRDefault="008278BF" w:rsidP="69AE58F0">
            <w:pPr>
              <w:rPr>
                <w:rFonts w:ascii="Arial" w:eastAsia="Arial" w:hAnsi="Arial" w:cs="Arial"/>
                <w:color w:val="000000" w:themeColor="text1"/>
                <w:sz w:val="18"/>
                <w:szCs w:val="18"/>
              </w:rPr>
            </w:pPr>
          </w:p>
          <w:p w14:paraId="4A42F0DD" w14:textId="78791ECB" w:rsidR="008278BF" w:rsidRDefault="7D427B1A" w:rsidP="69AE58F0">
            <w:pPr>
              <w:rPr>
                <w:rFonts w:ascii="Arial" w:eastAsia="Arial" w:hAnsi="Arial" w:cs="Arial"/>
                <w:color w:val="000000" w:themeColor="text1"/>
                <w:sz w:val="18"/>
                <w:szCs w:val="18"/>
              </w:rPr>
            </w:pPr>
            <w:r w:rsidRPr="69AE58F0">
              <w:rPr>
                <w:rFonts w:ascii="Arial" w:eastAsia="Arial" w:hAnsi="Arial" w:cs="Arial"/>
                <w:b/>
                <w:bCs/>
                <w:color w:val="000000" w:themeColor="text1"/>
                <w:sz w:val="18"/>
                <w:szCs w:val="18"/>
              </w:rPr>
              <w:t>Subject Leaders</w:t>
            </w:r>
          </w:p>
          <w:p w14:paraId="44DDB0C5" w14:textId="47964276" w:rsidR="008278BF" w:rsidRDefault="008278BF" w:rsidP="69AE58F0">
            <w:pPr>
              <w:rPr>
                <w:rFonts w:ascii="Arial" w:hAnsi="Arial" w:cs="Arial"/>
                <w:b/>
                <w:bCs/>
                <w:sz w:val="18"/>
                <w:szCs w:val="18"/>
              </w:rPr>
            </w:pPr>
          </w:p>
        </w:tc>
        <w:tc>
          <w:tcPr>
            <w:tcW w:w="1984" w:type="dxa"/>
            <w:tcMar>
              <w:top w:w="0" w:type="dxa"/>
              <w:left w:w="108" w:type="dxa"/>
              <w:bottom w:w="0" w:type="dxa"/>
              <w:right w:w="108" w:type="dxa"/>
            </w:tcMar>
          </w:tcPr>
          <w:p w14:paraId="29D0A5EA" w14:textId="2C4373AB" w:rsidR="008278BF" w:rsidRDefault="7D427B1A" w:rsidP="008278BF">
            <w:pPr>
              <w:rPr>
                <w:rFonts w:ascii="Arial" w:hAnsi="Arial" w:cs="Arial"/>
                <w:sz w:val="18"/>
                <w:szCs w:val="18"/>
              </w:rPr>
            </w:pPr>
            <w:r w:rsidRPr="69AE58F0">
              <w:rPr>
                <w:rFonts w:ascii="Arial" w:hAnsi="Arial" w:cs="Arial"/>
                <w:sz w:val="18"/>
                <w:szCs w:val="18"/>
              </w:rPr>
              <w:t>Half-termly</w:t>
            </w:r>
          </w:p>
        </w:tc>
      </w:tr>
      <w:tr w:rsidR="00B34536" w14:paraId="6C573698" w14:textId="77777777" w:rsidTr="69AE58F0">
        <w:trPr>
          <w:trHeight w:val="700"/>
        </w:trPr>
        <w:tc>
          <w:tcPr>
            <w:tcW w:w="130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C816313" w14:textId="77777777" w:rsidR="00B34536" w:rsidRDefault="00B34536" w:rsidP="00B34536">
            <w:pPr>
              <w:jc w:val="right"/>
              <w:rPr>
                <w:rFonts w:ascii="Arial" w:eastAsia="Arial" w:hAnsi="Arial" w:cs="Arial"/>
              </w:rPr>
            </w:pPr>
            <w:r>
              <w:rPr>
                <w:rFonts w:ascii="Arial" w:eastAsia="Arial" w:hAnsi="Arial" w:cs="Arial"/>
                <w:b/>
              </w:rPr>
              <w:lastRenderedPageBreak/>
              <w:t>Total budgeted cost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A95E23" w14:textId="2D13C32D" w:rsidR="00B34536" w:rsidRDefault="0BF2BDAF" w:rsidP="69AE58F0">
            <w:pPr>
              <w:rPr>
                <w:rFonts w:ascii="Arial" w:eastAsia="Arial" w:hAnsi="Arial" w:cs="Arial"/>
                <w:b/>
                <w:bCs/>
                <w:sz w:val="24"/>
                <w:szCs w:val="24"/>
              </w:rPr>
            </w:pPr>
            <w:r w:rsidRPr="69AE58F0">
              <w:rPr>
                <w:rFonts w:ascii="Arial" w:eastAsia="Arial" w:hAnsi="Arial" w:cs="Arial"/>
                <w:b/>
                <w:bCs/>
                <w:sz w:val="24"/>
                <w:szCs w:val="24"/>
              </w:rPr>
              <w:t>Staffing: £</w:t>
            </w:r>
            <w:r w:rsidR="4CC0BA62" w:rsidRPr="69AE58F0">
              <w:rPr>
                <w:rFonts w:ascii="Arial" w:eastAsia="Arial" w:hAnsi="Arial" w:cs="Arial"/>
                <w:b/>
                <w:bCs/>
                <w:sz w:val="24"/>
                <w:szCs w:val="24"/>
              </w:rPr>
              <w:t>1,008.75</w:t>
            </w:r>
          </w:p>
          <w:p w14:paraId="7B87CFF0" w14:textId="6CD2A102" w:rsidR="00B34536" w:rsidRDefault="0BF2BDAF" w:rsidP="69AE58F0">
            <w:pPr>
              <w:rPr>
                <w:rFonts w:ascii="Arial" w:eastAsia="Arial" w:hAnsi="Arial" w:cs="Arial"/>
                <w:b/>
                <w:bCs/>
                <w:sz w:val="24"/>
                <w:szCs w:val="24"/>
              </w:rPr>
            </w:pPr>
            <w:r w:rsidRPr="69AE58F0">
              <w:rPr>
                <w:rFonts w:ascii="Arial" w:eastAsia="Arial" w:hAnsi="Arial" w:cs="Arial"/>
                <w:b/>
                <w:bCs/>
                <w:sz w:val="24"/>
                <w:szCs w:val="24"/>
              </w:rPr>
              <w:t>Resources: £</w:t>
            </w:r>
            <w:r w:rsidR="0022AA44" w:rsidRPr="69AE58F0">
              <w:rPr>
                <w:rFonts w:ascii="Arial" w:eastAsia="Arial" w:hAnsi="Arial" w:cs="Arial"/>
                <w:b/>
                <w:bCs/>
                <w:sz w:val="24"/>
                <w:szCs w:val="24"/>
              </w:rPr>
              <w:t>336.25</w:t>
            </w:r>
          </w:p>
          <w:p w14:paraId="34B3F2EB" w14:textId="77777777" w:rsidR="00B34536" w:rsidRDefault="00B34536" w:rsidP="00B34536">
            <w:pPr>
              <w:rPr>
                <w:rFonts w:ascii="Arial" w:eastAsia="Arial" w:hAnsi="Arial" w:cs="Arial"/>
                <w:b/>
                <w:sz w:val="24"/>
                <w:szCs w:val="24"/>
              </w:rPr>
            </w:pPr>
          </w:p>
        </w:tc>
      </w:tr>
      <w:tr w:rsidR="00B34536" w14:paraId="6A43EA6C" w14:textId="77777777" w:rsidTr="69AE58F0">
        <w:trPr>
          <w:trHeight w:val="300"/>
        </w:trPr>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0C25400" w14:textId="77777777" w:rsidR="00B34536" w:rsidRDefault="00B34536" w:rsidP="00B34536">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B34536" w14:paraId="74BD7FEC" w14:textId="77777777" w:rsidTr="69AE58F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54E92CD" w14:textId="77777777"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3FDA638" w14:textId="77777777"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ED5CE5E" w14:textId="77777777"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B404A62" w14:textId="77777777"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49E952" w14:textId="77777777"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974701" w14:textId="77777777" w:rsidR="00B34536" w:rsidRDefault="00B34536" w:rsidP="00B34536">
            <w:pPr>
              <w:rPr>
                <w:rFonts w:ascii="Arial" w:eastAsia="Arial" w:hAnsi="Arial" w:cs="Arial"/>
                <w:b/>
              </w:rPr>
            </w:pPr>
            <w:r>
              <w:rPr>
                <w:rFonts w:ascii="Arial" w:eastAsia="Arial" w:hAnsi="Arial" w:cs="Arial"/>
                <w:b/>
              </w:rPr>
              <w:t>When will you review implementation?</w:t>
            </w:r>
          </w:p>
        </w:tc>
      </w:tr>
      <w:tr w:rsidR="00B34536" w14:paraId="10427957" w14:textId="77777777" w:rsidTr="69AE58F0">
        <w:trPr>
          <w:trHeight w:val="7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D1F4E29" w14:textId="77777777" w:rsidR="00B34536" w:rsidRPr="00831450" w:rsidRDefault="00B34536" w:rsidP="00B34536">
            <w:pPr>
              <w:rPr>
                <w:rFonts w:ascii="Arial" w:eastAsia="Arial" w:hAnsi="Arial" w:cs="Arial"/>
                <w:b/>
                <w:sz w:val="18"/>
                <w:szCs w:val="18"/>
              </w:rPr>
            </w:pPr>
            <w:r w:rsidRPr="00831450">
              <w:rPr>
                <w:rFonts w:ascii="Arial" w:eastAsia="Arial" w:hAnsi="Arial" w:cs="Arial"/>
                <w:b/>
                <w:sz w:val="18"/>
                <w:szCs w:val="18"/>
              </w:rPr>
              <w:t>Pupils eligible for PP will have access to SEMH support through the Inclusion Hub</w:t>
            </w:r>
          </w:p>
          <w:p w14:paraId="7D34F5C7" w14:textId="77777777" w:rsidR="00B34536" w:rsidRDefault="00B34536" w:rsidP="00B34536">
            <w:pPr>
              <w:rPr>
                <w:rFonts w:ascii="Arial" w:eastAsia="Arial" w:hAnsi="Arial" w:cs="Arial"/>
                <w:sz w:val="18"/>
                <w:szCs w:val="1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9270948"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Pupils will be identified through Boxall profiling who need SEMH support.</w:t>
            </w:r>
          </w:p>
          <w:p w14:paraId="0B4020A7" w14:textId="77777777" w:rsidR="00B34536" w:rsidRPr="00B01BF5" w:rsidRDefault="00B34536" w:rsidP="00B34536">
            <w:pPr>
              <w:rPr>
                <w:rFonts w:ascii="Arial" w:eastAsia="Arial" w:hAnsi="Arial" w:cs="Arial"/>
                <w:sz w:val="18"/>
                <w:szCs w:val="18"/>
              </w:rPr>
            </w:pPr>
          </w:p>
          <w:p w14:paraId="0337830A"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Pupils will access the Link Academy Inclusion Hub, Early help, Play Therapy, SEMH interventions e.g. Lego therapy, Therapeutic Play etc</w:t>
            </w:r>
          </w:p>
          <w:p w14:paraId="1D7B270A" w14:textId="77777777" w:rsidR="00B34536" w:rsidRDefault="00B34536" w:rsidP="00B34536">
            <w:pPr>
              <w:rPr>
                <w:rFonts w:ascii="Arial" w:eastAsia="Arial" w:hAnsi="Arial" w:cs="Arial"/>
                <w:sz w:val="18"/>
                <w:szCs w:val="18"/>
              </w:rPr>
            </w:pPr>
          </w:p>
          <w:p w14:paraId="06E1E9E1" w14:textId="77777777" w:rsidR="00B34536" w:rsidRDefault="00B34536" w:rsidP="00B34536">
            <w:pPr>
              <w:rPr>
                <w:rFonts w:ascii="Arial" w:eastAsia="Arial" w:hAnsi="Arial" w:cs="Arial"/>
                <w:sz w:val="18"/>
                <w:szCs w:val="18"/>
              </w:rPr>
            </w:pPr>
            <w:r>
              <w:rPr>
                <w:rFonts w:ascii="Arial" w:eastAsia="Arial" w:hAnsi="Arial" w:cs="Arial"/>
                <w:sz w:val="18"/>
                <w:szCs w:val="18"/>
              </w:rPr>
              <w:t>A</w:t>
            </w:r>
            <w:r w:rsidRPr="00963C91">
              <w:rPr>
                <w:rFonts w:ascii="Arial" w:eastAsia="Arial" w:hAnsi="Arial" w:cs="Arial"/>
                <w:sz w:val="18"/>
                <w:szCs w:val="18"/>
              </w:rPr>
              <w:t>ccess to MAST</w:t>
            </w:r>
          </w:p>
          <w:p w14:paraId="4F904CB7" w14:textId="77777777" w:rsidR="00B34536" w:rsidRPr="00963C91" w:rsidRDefault="00B34536" w:rsidP="00B34536">
            <w:pPr>
              <w:rPr>
                <w:rFonts w:ascii="Arial" w:eastAsia="Arial" w:hAnsi="Arial" w:cs="Arial"/>
                <w:sz w:val="18"/>
                <w:szCs w:val="18"/>
              </w:rPr>
            </w:pPr>
          </w:p>
          <w:p w14:paraId="1F75C0E0" w14:textId="77777777" w:rsidR="00B34536" w:rsidRPr="00963C91" w:rsidRDefault="00B34536" w:rsidP="00B34536">
            <w:pPr>
              <w:rPr>
                <w:rFonts w:ascii="Arial" w:eastAsia="Arial" w:hAnsi="Arial" w:cs="Arial"/>
                <w:sz w:val="18"/>
                <w:szCs w:val="18"/>
              </w:rPr>
            </w:pPr>
            <w:r w:rsidRPr="00963C91">
              <w:rPr>
                <w:rFonts w:ascii="Arial" w:eastAsia="Arial" w:hAnsi="Arial" w:cs="Arial"/>
                <w:sz w:val="18"/>
                <w:szCs w:val="18"/>
              </w:rPr>
              <w:t>Inclusion Hub – access SEMH support (SEMH courses for children &amp; outdoor forest school sessions)</w:t>
            </w:r>
          </w:p>
          <w:p w14:paraId="06971CD3" w14:textId="77777777" w:rsidR="00B34536" w:rsidRPr="00963C91" w:rsidRDefault="00B34536" w:rsidP="00B34536">
            <w:pPr>
              <w:rPr>
                <w:rFonts w:ascii="Arial" w:eastAsia="Arial" w:hAnsi="Arial" w:cs="Arial"/>
                <w:sz w:val="18"/>
                <w:szCs w:val="18"/>
              </w:rPr>
            </w:pPr>
          </w:p>
          <w:p w14:paraId="2A1F701D" w14:textId="77777777" w:rsidR="00B34536" w:rsidRPr="00B01BF5" w:rsidRDefault="00B34536" w:rsidP="00B34536">
            <w:pPr>
              <w:rPr>
                <w:rFonts w:ascii="Arial" w:eastAsia="Arial" w:hAnsi="Arial" w:cs="Arial"/>
                <w:sz w:val="18"/>
                <w:szCs w:val="18"/>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0050200"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t>The Boxall Profile is an invaluable resource for the assessment of children and young people's social, emotional and behavioural development. Nurture UK</w:t>
            </w:r>
          </w:p>
          <w:p w14:paraId="03EFCA41" w14:textId="77777777" w:rsidR="00B34536" w:rsidRDefault="00B34536" w:rsidP="00B34536">
            <w:pPr>
              <w:rPr>
                <w:rFonts w:ascii="Arial" w:eastAsia="Arial" w:hAnsi="Arial" w:cs="Arial"/>
                <w:sz w:val="18"/>
                <w:szCs w:val="18"/>
              </w:rPr>
            </w:pPr>
          </w:p>
          <w:p w14:paraId="2ED21C2B" w14:textId="77777777" w:rsidR="00B34536" w:rsidRDefault="00B34536" w:rsidP="00B34536">
            <w:pPr>
              <w:rPr>
                <w:rFonts w:ascii="Arial" w:hAnsi="Arial" w:cs="Arial"/>
                <w:sz w:val="18"/>
                <w:szCs w:val="18"/>
              </w:rPr>
            </w:pPr>
            <w:r>
              <w:rPr>
                <w:rFonts w:ascii="Arial" w:hAnsi="Arial" w:cs="Arial"/>
                <w:sz w:val="18"/>
                <w:szCs w:val="18"/>
              </w:rPr>
              <w:t xml:space="preserve">Feedback from previously participating schools report a positive change in a child’s ability to self-regulate, which has enabled them to access curricular learning more effectively. </w:t>
            </w:r>
          </w:p>
          <w:p w14:paraId="5F96A722" w14:textId="77777777" w:rsidR="00B34536" w:rsidRDefault="00B34536" w:rsidP="00B34536">
            <w:pPr>
              <w:rPr>
                <w:rFonts w:ascii="Arial" w:hAnsi="Arial" w:cs="Arial"/>
                <w:sz w:val="18"/>
                <w:szCs w:val="18"/>
              </w:rPr>
            </w:pPr>
          </w:p>
          <w:p w14:paraId="0EDA33B1" w14:textId="77777777" w:rsidR="00B34536" w:rsidRDefault="00B34536" w:rsidP="00B34536">
            <w:pPr>
              <w:rPr>
                <w:rFonts w:ascii="Arial" w:eastAsia="Arial" w:hAnsi="Arial" w:cs="Arial"/>
                <w:sz w:val="18"/>
                <w:szCs w:val="18"/>
              </w:rPr>
            </w:pPr>
            <w:r>
              <w:rPr>
                <w:rFonts w:ascii="Arial" w:hAnsi="Arial" w:cs="Arial"/>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22654BE" w14:textId="77777777" w:rsidR="00B34536" w:rsidRDefault="00B34536" w:rsidP="00B34536">
            <w:pPr>
              <w:rPr>
                <w:rFonts w:ascii="Arial" w:eastAsia="Arial" w:hAnsi="Arial" w:cs="Arial"/>
                <w:sz w:val="18"/>
                <w:szCs w:val="18"/>
              </w:rPr>
            </w:pPr>
            <w:bookmarkStart w:id="1" w:name="_gjdgxs" w:colFirst="0" w:colLast="0"/>
            <w:bookmarkEnd w:id="1"/>
            <w:r>
              <w:rPr>
                <w:rFonts w:ascii="Arial" w:eastAsia="Arial" w:hAnsi="Arial" w:cs="Arial"/>
                <w:sz w:val="18"/>
                <w:szCs w:val="18"/>
              </w:rPr>
              <w:t>Boxall Profile reviews termly</w:t>
            </w:r>
          </w:p>
          <w:p w14:paraId="5B95CD12" w14:textId="77777777" w:rsidR="00B34536" w:rsidRDefault="00B34536" w:rsidP="00B34536">
            <w:pPr>
              <w:rPr>
                <w:rFonts w:ascii="Arial" w:eastAsia="Arial" w:hAnsi="Arial" w:cs="Arial"/>
                <w:sz w:val="18"/>
                <w:szCs w:val="18"/>
              </w:rPr>
            </w:pPr>
          </w:p>
          <w:p w14:paraId="6408CF0C" w14:textId="77777777" w:rsidR="00B34536" w:rsidRDefault="00B34536" w:rsidP="00B34536">
            <w:pPr>
              <w:rPr>
                <w:rFonts w:ascii="Arial" w:eastAsia="Arial" w:hAnsi="Arial" w:cs="Arial"/>
                <w:sz w:val="18"/>
                <w:szCs w:val="18"/>
              </w:rPr>
            </w:pPr>
            <w:r w:rsidRPr="00963C91">
              <w:rPr>
                <w:rFonts w:ascii="Arial" w:eastAsia="Arial" w:hAnsi="Arial" w:cs="Arial"/>
                <w:sz w:val="18"/>
                <w:szCs w:val="18"/>
              </w:rPr>
              <w:t>Pr</w:t>
            </w:r>
            <w:r w:rsidR="00AE3EF7">
              <w:rPr>
                <w:rFonts w:ascii="Arial" w:eastAsia="Arial" w:hAnsi="Arial" w:cs="Arial"/>
                <w:sz w:val="18"/>
                <w:szCs w:val="18"/>
              </w:rPr>
              <w:t>e-course questionnaires</w:t>
            </w:r>
            <w:r w:rsidRPr="00963C91">
              <w:rPr>
                <w:rFonts w:ascii="Arial" w:eastAsia="Arial" w:hAnsi="Arial" w:cs="Arial"/>
                <w:sz w:val="18"/>
                <w:szCs w:val="18"/>
              </w:rPr>
              <w:t xml:space="preserve"> sent out to participating children, teachers, and parents (pre and post sessions) to measure impact.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4CA940" w14:textId="77777777" w:rsidR="00B34536" w:rsidRDefault="00B34536" w:rsidP="00B34536">
            <w:pPr>
              <w:rPr>
                <w:rFonts w:ascii="Arial" w:eastAsia="Arial" w:hAnsi="Arial" w:cs="Arial"/>
                <w:sz w:val="18"/>
                <w:szCs w:val="18"/>
              </w:rPr>
            </w:pPr>
            <w:r>
              <w:rPr>
                <w:rFonts w:ascii="Arial" w:eastAsia="Arial" w:hAnsi="Arial" w:cs="Arial"/>
                <w:sz w:val="18"/>
                <w:szCs w:val="18"/>
              </w:rPr>
              <w:t>IIH Manager</w:t>
            </w:r>
          </w:p>
          <w:p w14:paraId="5220BBB2" w14:textId="77777777" w:rsidR="00B34536" w:rsidRDefault="00B34536" w:rsidP="00B34536">
            <w:pPr>
              <w:rPr>
                <w:rFonts w:ascii="Arial" w:eastAsia="Arial" w:hAnsi="Arial" w:cs="Arial"/>
                <w:sz w:val="18"/>
                <w:szCs w:val="18"/>
              </w:rPr>
            </w:pPr>
          </w:p>
          <w:p w14:paraId="38E103F8" w14:textId="77777777" w:rsidR="00B34536" w:rsidRDefault="00B34536" w:rsidP="00B34536">
            <w:pPr>
              <w:rPr>
                <w:rFonts w:ascii="Arial" w:eastAsia="Arial" w:hAnsi="Arial" w:cs="Arial"/>
                <w:sz w:val="18"/>
                <w:szCs w:val="18"/>
              </w:rPr>
            </w:pPr>
            <w:r>
              <w:rPr>
                <w:rFonts w:ascii="Arial" w:eastAsia="Arial" w:hAnsi="Arial" w:cs="Arial"/>
                <w:sz w:val="18"/>
                <w:szCs w:val="18"/>
              </w:rPr>
              <w:t>Academy Head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7538DA" w14:textId="77777777" w:rsidR="00B34536" w:rsidRDefault="00B34536" w:rsidP="00B34536">
            <w:pPr>
              <w:rPr>
                <w:rFonts w:ascii="Arial" w:eastAsia="Arial" w:hAnsi="Arial" w:cs="Arial"/>
                <w:sz w:val="18"/>
                <w:szCs w:val="18"/>
              </w:rPr>
            </w:pPr>
            <w:r>
              <w:rPr>
                <w:rFonts w:ascii="Arial" w:eastAsia="Arial" w:hAnsi="Arial" w:cs="Arial"/>
                <w:sz w:val="18"/>
                <w:szCs w:val="18"/>
              </w:rPr>
              <w:t>Termly</w:t>
            </w:r>
          </w:p>
        </w:tc>
      </w:tr>
      <w:tr w:rsidR="00B34536" w14:paraId="2CBA7602" w14:textId="77777777" w:rsidTr="69AE58F0">
        <w:tc>
          <w:tcPr>
            <w:tcW w:w="130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317E623" w14:textId="77777777" w:rsidR="00B34536" w:rsidRDefault="00B34536" w:rsidP="00B34536">
            <w:pPr>
              <w:jc w:val="right"/>
              <w:rPr>
                <w:rFonts w:ascii="Arial" w:eastAsia="Arial" w:hAnsi="Arial" w:cs="Arial"/>
                <w:b/>
              </w:rPr>
            </w:pPr>
            <w:r>
              <w:rPr>
                <w:rFonts w:ascii="Arial" w:eastAsia="Arial" w:hAnsi="Arial" w:cs="Arial"/>
                <w:b/>
              </w:rPr>
              <w:t>Inclusion Hub Manager to challenge and support how the PP Grant is spent and monitor progress and attendance</w:t>
            </w:r>
          </w:p>
          <w:p w14:paraId="6345F959" w14:textId="77777777" w:rsidR="00B34536" w:rsidRDefault="00B34536" w:rsidP="00B34536">
            <w:pPr>
              <w:jc w:val="right"/>
              <w:rPr>
                <w:rFonts w:ascii="Arial" w:eastAsia="Arial" w:hAnsi="Arial" w:cs="Arial"/>
                <w:b/>
              </w:rPr>
            </w:pPr>
            <w:r>
              <w:rPr>
                <w:rFonts w:ascii="Arial" w:eastAsia="Arial" w:hAnsi="Arial" w:cs="Arial"/>
                <w:b/>
              </w:rPr>
              <w:t>IIH Budget</w:t>
            </w:r>
          </w:p>
          <w:p w14:paraId="13CB595B" w14:textId="77777777" w:rsidR="00B34536" w:rsidRDefault="00B34536" w:rsidP="00B34536">
            <w:pPr>
              <w:jc w:val="right"/>
              <w:rPr>
                <w:rFonts w:ascii="Arial" w:eastAsia="Arial" w:hAnsi="Arial" w:cs="Arial"/>
                <w:b/>
              </w:rPr>
            </w:pPr>
          </w:p>
          <w:p w14:paraId="7FE83FDA" w14:textId="77777777" w:rsidR="00B34536" w:rsidRDefault="00B34536" w:rsidP="00B34536">
            <w:pPr>
              <w:jc w:val="right"/>
              <w:rPr>
                <w:rFonts w:ascii="Arial" w:eastAsia="Arial" w:hAnsi="Arial" w:cs="Arial"/>
                <w:b/>
              </w:rPr>
            </w:pPr>
            <w:r>
              <w:rPr>
                <w:rFonts w:ascii="Arial" w:eastAsia="Arial" w:hAnsi="Arial" w:cs="Arial"/>
                <w:b/>
              </w:rPr>
              <w:t>Total budgeted cost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9C8D39" w14:textId="77777777" w:rsidR="00B34536" w:rsidRDefault="00B34536" w:rsidP="00B34536">
            <w:pPr>
              <w:rPr>
                <w:rFonts w:ascii="Arial" w:eastAsia="Arial" w:hAnsi="Arial" w:cs="Arial"/>
                <w:b/>
                <w:sz w:val="24"/>
                <w:szCs w:val="24"/>
              </w:rPr>
            </w:pPr>
          </w:p>
          <w:p w14:paraId="7B06FC83" w14:textId="16BA88B7" w:rsidR="00B34536" w:rsidRPr="00A94067" w:rsidRDefault="1D676893" w:rsidP="69AE58F0">
            <w:pPr>
              <w:rPr>
                <w:rFonts w:ascii="Arial" w:eastAsia="Arial" w:hAnsi="Arial" w:cs="Arial"/>
                <w:b/>
                <w:bCs/>
                <w:sz w:val="24"/>
                <w:szCs w:val="24"/>
              </w:rPr>
            </w:pPr>
            <w:r w:rsidRPr="69AE58F0">
              <w:rPr>
                <w:rFonts w:ascii="Arial" w:eastAsia="Arial" w:hAnsi="Arial" w:cs="Arial"/>
                <w:b/>
                <w:bCs/>
                <w:sz w:val="24"/>
                <w:szCs w:val="24"/>
              </w:rPr>
              <w:t>£</w:t>
            </w:r>
            <w:r w:rsidR="02AA5F52" w:rsidRPr="69AE58F0">
              <w:rPr>
                <w:rFonts w:ascii="Arial" w:eastAsia="Arial" w:hAnsi="Arial" w:cs="Arial"/>
                <w:b/>
                <w:bCs/>
                <w:sz w:val="24"/>
                <w:szCs w:val="24"/>
              </w:rPr>
              <w:t>1,345</w:t>
            </w:r>
          </w:p>
          <w:p w14:paraId="675E05EE" w14:textId="77777777" w:rsidR="00B34536" w:rsidRDefault="00B34536" w:rsidP="00B34536">
            <w:pPr>
              <w:rPr>
                <w:rFonts w:ascii="Arial" w:eastAsia="Arial" w:hAnsi="Arial" w:cs="Arial"/>
                <w:b/>
                <w:sz w:val="24"/>
                <w:szCs w:val="24"/>
              </w:rPr>
            </w:pPr>
          </w:p>
          <w:p w14:paraId="7FBCAA98" w14:textId="1B9F6D99" w:rsidR="00B34536" w:rsidRDefault="0BF2BDAF" w:rsidP="00B34536">
            <w:pPr>
              <w:rPr>
                <w:rFonts w:ascii="Arial" w:eastAsia="Arial" w:hAnsi="Arial" w:cs="Arial"/>
                <w:sz w:val="18"/>
                <w:szCs w:val="18"/>
              </w:rPr>
            </w:pPr>
            <w:r w:rsidRPr="69AE58F0">
              <w:rPr>
                <w:rFonts w:ascii="Arial" w:eastAsia="Arial" w:hAnsi="Arial" w:cs="Arial"/>
                <w:b/>
                <w:bCs/>
                <w:sz w:val="24"/>
                <w:szCs w:val="24"/>
              </w:rPr>
              <w:t>£</w:t>
            </w:r>
            <w:r w:rsidR="1F191E04" w:rsidRPr="69AE58F0">
              <w:rPr>
                <w:rFonts w:ascii="Arial" w:eastAsia="Arial" w:hAnsi="Arial" w:cs="Arial"/>
                <w:b/>
                <w:bCs/>
                <w:sz w:val="24"/>
                <w:szCs w:val="24"/>
              </w:rPr>
              <w:t>2,690</w:t>
            </w:r>
          </w:p>
        </w:tc>
      </w:tr>
    </w:tbl>
    <w:p w14:paraId="2FC17F8B" w14:textId="77777777" w:rsidR="00614208" w:rsidRDefault="009A3DB0">
      <w:r>
        <w:br w:type="page"/>
      </w:r>
    </w:p>
    <w:tbl>
      <w:tblPr>
        <w:tblStyle w:val="a3"/>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984"/>
        <w:gridCol w:w="4253"/>
        <w:gridCol w:w="5103"/>
        <w:gridCol w:w="1417"/>
      </w:tblGrid>
      <w:tr w:rsidR="00FA1C93" w14:paraId="2F5DF7B7" w14:textId="77777777" w:rsidTr="69AE58F0">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2FFED817" w14:textId="0B367924" w:rsidR="00FA1C93" w:rsidRDefault="00322515" w:rsidP="69AE58F0">
            <w:pPr>
              <w:numPr>
                <w:ilvl w:val="0"/>
                <w:numId w:val="7"/>
              </w:numPr>
              <w:pBdr>
                <w:top w:val="nil"/>
                <w:left w:val="nil"/>
                <w:bottom w:val="nil"/>
                <w:right w:val="nil"/>
                <w:between w:val="nil"/>
              </w:pBdr>
              <w:ind w:left="426" w:hanging="284"/>
              <w:rPr>
                <w:rFonts w:ascii="Arial" w:eastAsia="Arial" w:hAnsi="Arial" w:cs="Arial"/>
                <w:b/>
                <w:bCs/>
                <w:color w:val="000000"/>
              </w:rPr>
            </w:pPr>
            <w:r w:rsidRPr="69AE58F0">
              <w:rPr>
                <w:rFonts w:ascii="Arial" w:eastAsia="Arial" w:hAnsi="Arial" w:cs="Arial"/>
                <w:b/>
                <w:bCs/>
                <w:color w:val="000000" w:themeColor="text1"/>
              </w:rPr>
              <w:lastRenderedPageBreak/>
              <w:t>Review of expenditure 2020</w:t>
            </w:r>
            <w:r w:rsidR="476B743B" w:rsidRPr="69AE58F0">
              <w:rPr>
                <w:rFonts w:ascii="Arial" w:eastAsia="Arial" w:hAnsi="Arial" w:cs="Arial"/>
                <w:b/>
                <w:bCs/>
                <w:color w:val="000000" w:themeColor="text1"/>
              </w:rPr>
              <w:t xml:space="preserve"> - 21</w:t>
            </w:r>
          </w:p>
        </w:tc>
      </w:tr>
      <w:tr w:rsidR="00FA1C93" w14:paraId="3DCA6803" w14:textId="77777777" w:rsidTr="69AE58F0">
        <w:tc>
          <w:tcPr>
            <w:tcW w:w="4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53873B4D" w14:textId="77777777" w:rsidR="00FA1C93" w:rsidRDefault="00FA1C93">
            <w:pPr>
              <w:rPr>
                <w:rFonts w:ascii="Arial" w:eastAsia="Arial" w:hAnsi="Arial" w:cs="Arial"/>
                <w:b/>
              </w:rPr>
            </w:pPr>
            <w:r>
              <w:rPr>
                <w:rFonts w:ascii="Arial" w:eastAsia="Arial" w:hAnsi="Arial" w:cs="Arial"/>
                <w:b/>
              </w:rPr>
              <w:t>Previous Academic Year</w:t>
            </w:r>
          </w:p>
        </w:tc>
        <w:tc>
          <w:tcPr>
            <w:tcW w:w="107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4F7224" w14:textId="77777777" w:rsidR="00FA1C93" w:rsidRDefault="00FA1C93">
            <w:pPr>
              <w:pBdr>
                <w:top w:val="nil"/>
                <w:left w:val="nil"/>
                <w:bottom w:val="nil"/>
                <w:right w:val="nil"/>
                <w:between w:val="nil"/>
              </w:pBdr>
              <w:ind w:left="567" w:hanging="720"/>
              <w:rPr>
                <w:rFonts w:ascii="Arial" w:eastAsia="Arial" w:hAnsi="Arial" w:cs="Arial"/>
                <w:b/>
                <w:color w:val="000000"/>
              </w:rPr>
            </w:pPr>
          </w:p>
        </w:tc>
      </w:tr>
      <w:tr w:rsidR="00FA1C93" w14:paraId="6F487367" w14:textId="77777777" w:rsidTr="69AE58F0">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6777D4D1" w14:textId="77777777" w:rsidR="00FA1C93" w:rsidRDefault="00FA1C93">
            <w:pPr>
              <w:numPr>
                <w:ilvl w:val="0"/>
                <w:numId w:val="6"/>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FA1C93" w14:paraId="1A0D8219" w14:textId="77777777" w:rsidTr="69AE58F0">
        <w:trPr>
          <w:trHeight w:val="4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190D24F" w14:textId="77777777" w:rsidR="00FA1C93" w:rsidRDefault="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1E48279" w14:textId="77777777" w:rsidR="00FA1C93" w:rsidRDefault="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BE95DEC" w14:textId="77777777" w:rsidR="00FA1C93" w:rsidRDefault="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43CEE3D" w14:textId="77777777" w:rsidR="00FA1C93" w:rsidRDefault="00FA1C93">
            <w:pPr>
              <w:rPr>
                <w:rFonts w:ascii="Arial" w:eastAsia="Arial" w:hAnsi="Arial" w:cs="Arial"/>
                <w:b/>
              </w:rPr>
            </w:pPr>
            <w:r>
              <w:rPr>
                <w:rFonts w:ascii="Arial" w:eastAsia="Arial" w:hAnsi="Arial" w:cs="Arial"/>
                <w:b/>
              </w:rPr>
              <w:t xml:space="preserve">Lessons learned </w:t>
            </w:r>
          </w:p>
          <w:p w14:paraId="71934E6C" w14:textId="77777777" w:rsidR="00FA1C93" w:rsidRDefault="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C178B7" w14:textId="77777777" w:rsidR="00FA1C93" w:rsidRDefault="00FA1C93">
            <w:pPr>
              <w:rPr>
                <w:rFonts w:ascii="Arial" w:eastAsia="Arial" w:hAnsi="Arial" w:cs="Arial"/>
                <w:b/>
                <w:sz w:val="20"/>
                <w:szCs w:val="20"/>
              </w:rPr>
            </w:pPr>
            <w:r>
              <w:rPr>
                <w:rFonts w:ascii="Arial" w:eastAsia="Arial" w:hAnsi="Arial" w:cs="Arial"/>
                <w:b/>
              </w:rPr>
              <w:t>Cost</w:t>
            </w:r>
          </w:p>
        </w:tc>
      </w:tr>
      <w:tr w:rsidR="00374697" w14:paraId="100C5B58" w14:textId="77777777" w:rsidTr="00985916">
        <w:trPr>
          <w:trHeight w:val="720"/>
        </w:trPr>
        <w:tc>
          <w:tcPr>
            <w:tcW w:w="2235" w:type="dxa"/>
            <w:tcMar>
              <w:top w:w="57" w:type="dxa"/>
              <w:left w:w="108" w:type="dxa"/>
              <w:bottom w:w="57" w:type="dxa"/>
              <w:right w:w="108" w:type="dxa"/>
            </w:tcMar>
          </w:tcPr>
          <w:p w14:paraId="5AE48A43" w14:textId="711396C8" w:rsidR="00374697" w:rsidRDefault="00374697" w:rsidP="00374697">
            <w:pPr>
              <w:rPr>
                <w:rFonts w:ascii="Arial" w:eastAsia="Arial" w:hAnsi="Arial" w:cs="Arial"/>
                <w:b/>
                <w:sz w:val="18"/>
                <w:szCs w:val="18"/>
              </w:rPr>
            </w:pPr>
            <w:r w:rsidRPr="69AE58F0">
              <w:rPr>
                <w:rFonts w:ascii="Arial" w:hAnsi="Arial" w:cs="Arial"/>
                <w:b/>
                <w:bCs/>
                <w:sz w:val="18"/>
                <w:szCs w:val="18"/>
              </w:rPr>
              <w:t>Improved attainment in writing and reading at the end of KS2</w:t>
            </w:r>
          </w:p>
        </w:tc>
        <w:tc>
          <w:tcPr>
            <w:tcW w:w="1984" w:type="dxa"/>
            <w:tcMar>
              <w:top w:w="57" w:type="dxa"/>
              <w:left w:w="108" w:type="dxa"/>
              <w:bottom w:w="57" w:type="dxa"/>
              <w:right w:w="108" w:type="dxa"/>
            </w:tcMar>
          </w:tcPr>
          <w:p w14:paraId="178C7BE2" w14:textId="77777777" w:rsidR="00374697" w:rsidRDefault="00374697" w:rsidP="00374697">
            <w:pPr>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Hubs;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03793F15" w14:textId="77777777" w:rsidR="00374697" w:rsidRDefault="00374697" w:rsidP="00374697">
            <w:pPr>
              <w:rPr>
                <w:rStyle w:val="eop"/>
                <w:rFonts w:ascii="Arial" w:hAnsi="Arial" w:cs="Arial"/>
                <w:color w:val="000000"/>
                <w:sz w:val="20"/>
                <w:szCs w:val="20"/>
                <w:shd w:val="clear" w:color="auto" w:fill="FFFFFF"/>
              </w:rPr>
            </w:pPr>
          </w:p>
          <w:p w14:paraId="5D75C206" w14:textId="77777777" w:rsidR="00374697" w:rsidRDefault="00374697" w:rsidP="003746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09A13F44" w14:textId="77777777" w:rsidR="00374697" w:rsidRDefault="00374697" w:rsidP="0037469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A04DA70" w14:textId="77777777" w:rsidR="00374697" w:rsidRDefault="00374697" w:rsidP="0037469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773CC025" w14:textId="77777777" w:rsidR="00374697" w:rsidRDefault="00374697" w:rsidP="0037469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70A433E4"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666793C2"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2E9C62E7"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408B0133"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2FB9CDBB"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06164E5D"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20C8E794"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5668EF88"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12BA1B49"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08B5820F"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364B3851"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7EBC3E1C"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16A7AB57"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3964E320"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6E6A1724"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7706BC15"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586A6325"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046A637A"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0076FB6B" w14:textId="77777777" w:rsidR="00374697" w:rsidRDefault="00374697" w:rsidP="00374697">
            <w:pPr>
              <w:pStyle w:val="paragraph"/>
              <w:spacing w:before="0" w:beforeAutospacing="0" w:after="0" w:afterAutospacing="0"/>
              <w:textAlignment w:val="baseline"/>
              <w:rPr>
                <w:rFonts w:ascii="Arial" w:hAnsi="Arial" w:cs="Arial"/>
                <w:sz w:val="18"/>
                <w:szCs w:val="18"/>
              </w:rPr>
            </w:pPr>
          </w:p>
          <w:p w14:paraId="50F40DEB" w14:textId="77777777" w:rsidR="00374697" w:rsidRDefault="00374697" w:rsidP="00374697">
            <w:pPr>
              <w:pBdr>
                <w:top w:val="nil"/>
                <w:left w:val="nil"/>
                <w:bottom w:val="nil"/>
                <w:right w:val="nil"/>
                <w:between w:val="nil"/>
              </w:pBdr>
              <w:rPr>
                <w:rFonts w:ascii="Arial" w:eastAsia="Arial" w:hAnsi="Arial" w:cs="Arial"/>
                <w:color w:val="000000"/>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7A52294" w14:textId="77777777" w:rsidR="00374697" w:rsidRDefault="00374697" w:rsidP="00374697">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2F40E89" w14:textId="74EE7B53" w:rsidR="00374697" w:rsidRDefault="00374697" w:rsidP="0037469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r w:rsidRPr="25C8D4D3">
              <w:rPr>
                <w:rFonts w:ascii="Arial" w:eastAsia="Arial" w:hAnsi="Arial" w:cs="Arial"/>
                <w:color w:val="000000" w:themeColor="text1"/>
                <w:sz w:val="18"/>
                <w:szCs w:val="18"/>
              </w:rPr>
              <w:t>This is being continued as a trust. Shares best practice and very supportive for staff at all levels and families.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7DCDA8" w14:textId="77777777" w:rsidR="00374697" w:rsidRDefault="00374697" w:rsidP="00374697">
            <w:pPr>
              <w:rPr>
                <w:rFonts w:ascii="Arial" w:eastAsia="Arial" w:hAnsi="Arial" w:cs="Arial"/>
                <w:sz w:val="18"/>
                <w:szCs w:val="18"/>
              </w:rPr>
            </w:pPr>
          </w:p>
        </w:tc>
      </w:tr>
      <w:tr w:rsidR="00374697" w14:paraId="2FDF0C36" w14:textId="77777777" w:rsidTr="00985916">
        <w:trPr>
          <w:trHeight w:val="720"/>
        </w:trPr>
        <w:tc>
          <w:tcPr>
            <w:tcW w:w="2235" w:type="dxa"/>
            <w:tcMar>
              <w:top w:w="57" w:type="dxa"/>
              <w:left w:w="108" w:type="dxa"/>
              <w:bottom w:w="57" w:type="dxa"/>
              <w:right w:w="108" w:type="dxa"/>
            </w:tcMar>
          </w:tcPr>
          <w:p w14:paraId="304F5C79" w14:textId="275566F9" w:rsidR="00374697" w:rsidRPr="00D2451E" w:rsidRDefault="00374697" w:rsidP="00374697">
            <w:pPr>
              <w:rPr>
                <w:rFonts w:ascii="Arial" w:eastAsia="Arial" w:hAnsi="Arial" w:cs="Arial"/>
                <w:color w:val="000000" w:themeColor="text1"/>
                <w:sz w:val="18"/>
                <w:szCs w:val="18"/>
              </w:rPr>
            </w:pPr>
            <w:r w:rsidRPr="69AE58F0">
              <w:rPr>
                <w:rFonts w:ascii="Arial" w:eastAsia="Arial" w:hAnsi="Arial" w:cs="Arial"/>
                <w:b/>
                <w:bCs/>
                <w:color w:val="000000" w:themeColor="text1"/>
                <w:sz w:val="18"/>
                <w:szCs w:val="18"/>
              </w:rPr>
              <w:lastRenderedPageBreak/>
              <w:t>Some pupil premium children’s progress will have been impacted by the school closures linked to the COVID-19 pandemic</w:t>
            </w:r>
          </w:p>
          <w:p w14:paraId="6F9B6C70" w14:textId="77777777" w:rsidR="00374697" w:rsidRPr="00D2451E" w:rsidRDefault="00374697" w:rsidP="00374697">
            <w:pPr>
              <w:rPr>
                <w:rFonts w:ascii="Arial" w:eastAsia="Arial" w:hAnsi="Arial" w:cs="Arial"/>
                <w:color w:val="000000" w:themeColor="text1"/>
                <w:sz w:val="18"/>
                <w:szCs w:val="18"/>
              </w:rPr>
            </w:pPr>
          </w:p>
          <w:p w14:paraId="49E94202" w14:textId="6F97DEE8" w:rsidR="00374697" w:rsidRDefault="00374697" w:rsidP="00374697">
            <w:pPr>
              <w:rPr>
                <w:rFonts w:ascii="Arial" w:eastAsia="Arial" w:hAnsi="Arial" w:cs="Arial"/>
                <w:b/>
                <w:sz w:val="18"/>
                <w:szCs w:val="18"/>
              </w:rPr>
            </w:pPr>
          </w:p>
        </w:tc>
        <w:tc>
          <w:tcPr>
            <w:tcW w:w="1984" w:type="dxa"/>
            <w:tcMar>
              <w:top w:w="57" w:type="dxa"/>
              <w:left w:w="108" w:type="dxa"/>
              <w:bottom w:w="57" w:type="dxa"/>
              <w:right w:w="108" w:type="dxa"/>
            </w:tcMar>
          </w:tcPr>
          <w:p w14:paraId="54BC4D44" w14:textId="77777777" w:rsidR="00374697" w:rsidRPr="00374697" w:rsidRDefault="00374697" w:rsidP="00374697">
            <w:pPr>
              <w:pStyle w:val="paragraph"/>
              <w:rPr>
                <w:rFonts w:ascii="Arial" w:eastAsia="Arial" w:hAnsi="Arial" w:cs="Arial"/>
                <w:color w:val="000000" w:themeColor="text1"/>
                <w:sz w:val="18"/>
                <w:szCs w:val="18"/>
              </w:rPr>
            </w:pPr>
            <w:r w:rsidRPr="00374697">
              <w:rPr>
                <w:rFonts w:ascii="Arial" w:eastAsia="Arial" w:hAnsi="Arial" w:cs="Arial"/>
                <w:color w:val="000000" w:themeColor="text1"/>
                <w:sz w:val="18"/>
                <w:szCs w:val="18"/>
              </w:rPr>
              <w:t>Recovery Curriculum</w:t>
            </w:r>
          </w:p>
          <w:p w14:paraId="56ED0F28" w14:textId="77777777" w:rsidR="00374697" w:rsidRPr="00374697" w:rsidRDefault="00374697" w:rsidP="00374697">
            <w:pPr>
              <w:spacing w:beforeAutospacing="1" w:afterAutospacing="1"/>
              <w:textAlignment w:val="baseline"/>
              <w:rPr>
                <w:rFonts w:ascii="Arial" w:eastAsia="Arial" w:hAnsi="Arial" w:cs="Arial"/>
                <w:color w:val="000000" w:themeColor="text1"/>
                <w:sz w:val="18"/>
                <w:szCs w:val="18"/>
              </w:rPr>
            </w:pPr>
          </w:p>
          <w:p w14:paraId="5F6B491F" w14:textId="77777777" w:rsidR="00374697" w:rsidRPr="00374697" w:rsidRDefault="00374697" w:rsidP="00374697">
            <w:pPr>
              <w:pStyle w:val="paragraph"/>
              <w:rPr>
                <w:rFonts w:ascii="Arial" w:eastAsia="Arial" w:hAnsi="Arial" w:cs="Arial"/>
                <w:color w:val="000000" w:themeColor="text1"/>
                <w:sz w:val="18"/>
                <w:szCs w:val="18"/>
              </w:rPr>
            </w:pPr>
            <w:r w:rsidRPr="00374697">
              <w:rPr>
                <w:rFonts w:ascii="Arial" w:eastAsia="Arial" w:hAnsi="Arial" w:cs="Arial"/>
                <w:color w:val="000000" w:themeColor="text1"/>
                <w:sz w:val="18"/>
                <w:szCs w:val="18"/>
              </w:rPr>
              <w:t>Quality First Teaching</w:t>
            </w:r>
          </w:p>
          <w:p w14:paraId="31E11111" w14:textId="77777777" w:rsidR="00374697" w:rsidRPr="00374697" w:rsidRDefault="00374697" w:rsidP="00374697">
            <w:pPr>
              <w:spacing w:beforeAutospacing="1" w:afterAutospacing="1"/>
              <w:textAlignment w:val="baseline"/>
              <w:rPr>
                <w:rFonts w:ascii="Arial" w:eastAsia="Arial" w:hAnsi="Arial" w:cs="Arial"/>
                <w:color w:val="000000" w:themeColor="text1"/>
                <w:sz w:val="18"/>
                <w:szCs w:val="18"/>
              </w:rPr>
            </w:pPr>
          </w:p>
          <w:p w14:paraId="225874BF" w14:textId="77777777" w:rsidR="00374697" w:rsidRPr="00374697" w:rsidRDefault="00374697" w:rsidP="00374697">
            <w:pPr>
              <w:pStyle w:val="paragraph"/>
              <w:rPr>
                <w:rFonts w:ascii="Arial" w:eastAsia="Arial" w:hAnsi="Arial" w:cs="Arial"/>
                <w:color w:val="000000" w:themeColor="text1"/>
                <w:sz w:val="18"/>
                <w:szCs w:val="18"/>
              </w:rPr>
            </w:pPr>
            <w:r w:rsidRPr="00374697">
              <w:rPr>
                <w:rFonts w:ascii="Arial" w:eastAsia="Arial" w:hAnsi="Arial" w:cs="Arial"/>
                <w:color w:val="000000" w:themeColor="text1"/>
                <w:sz w:val="18"/>
                <w:szCs w:val="18"/>
              </w:rPr>
              <w:t>Assess and Monitor</w:t>
            </w:r>
          </w:p>
          <w:p w14:paraId="36838660" w14:textId="77777777" w:rsidR="00374697" w:rsidRPr="00374697" w:rsidRDefault="00374697" w:rsidP="00374697">
            <w:pPr>
              <w:spacing w:beforeAutospacing="1" w:afterAutospacing="1"/>
              <w:textAlignment w:val="baseline"/>
              <w:rPr>
                <w:rFonts w:ascii="Arial" w:eastAsia="Arial" w:hAnsi="Arial" w:cs="Arial"/>
                <w:color w:val="000000" w:themeColor="text1"/>
                <w:sz w:val="18"/>
                <w:szCs w:val="18"/>
              </w:rPr>
            </w:pPr>
          </w:p>
          <w:p w14:paraId="6EC6D32F" w14:textId="77777777" w:rsidR="00374697" w:rsidRPr="00374697" w:rsidRDefault="00374697" w:rsidP="00374697">
            <w:pPr>
              <w:pStyle w:val="paragraph"/>
              <w:rPr>
                <w:rFonts w:ascii="Arial" w:eastAsia="Arial" w:hAnsi="Arial" w:cs="Arial"/>
                <w:color w:val="000000" w:themeColor="text1"/>
                <w:sz w:val="18"/>
                <w:szCs w:val="18"/>
              </w:rPr>
            </w:pPr>
            <w:r w:rsidRPr="00374697">
              <w:rPr>
                <w:rFonts w:ascii="Arial" w:eastAsia="Arial" w:hAnsi="Arial" w:cs="Arial"/>
                <w:color w:val="000000" w:themeColor="text1"/>
                <w:sz w:val="18"/>
                <w:szCs w:val="18"/>
              </w:rPr>
              <w:t>Diagnose Therapy Test</w:t>
            </w:r>
          </w:p>
          <w:p w14:paraId="5CA0A8C2" w14:textId="77777777" w:rsidR="00374697" w:rsidRPr="00374697" w:rsidRDefault="00374697" w:rsidP="00374697">
            <w:pPr>
              <w:spacing w:beforeAutospacing="1" w:afterAutospacing="1"/>
              <w:textAlignment w:val="baseline"/>
              <w:rPr>
                <w:rFonts w:ascii="Arial" w:eastAsia="Arial" w:hAnsi="Arial" w:cs="Arial"/>
                <w:color w:val="000000" w:themeColor="text1"/>
                <w:sz w:val="18"/>
                <w:szCs w:val="18"/>
              </w:rPr>
            </w:pPr>
          </w:p>
          <w:p w14:paraId="1A770FE4" w14:textId="77777777" w:rsidR="00374697" w:rsidRPr="00374697" w:rsidRDefault="00374697" w:rsidP="00374697">
            <w:pPr>
              <w:pStyle w:val="paragraph"/>
              <w:rPr>
                <w:rFonts w:ascii="Arial" w:eastAsia="Arial" w:hAnsi="Arial" w:cs="Arial"/>
                <w:color w:val="000000" w:themeColor="text1"/>
                <w:sz w:val="18"/>
                <w:szCs w:val="18"/>
              </w:rPr>
            </w:pPr>
            <w:r w:rsidRPr="00374697">
              <w:rPr>
                <w:rFonts w:ascii="Arial" w:eastAsia="Arial" w:hAnsi="Arial" w:cs="Arial"/>
                <w:color w:val="000000" w:themeColor="text1"/>
                <w:sz w:val="18"/>
                <w:szCs w:val="18"/>
              </w:rPr>
              <w:t>Specific provision map for pupil’s impacted by missed learning</w:t>
            </w:r>
          </w:p>
          <w:p w14:paraId="149631A7" w14:textId="77777777" w:rsidR="00374697" w:rsidRPr="00374697" w:rsidRDefault="00374697" w:rsidP="00374697">
            <w:pPr>
              <w:pBdr>
                <w:top w:val="nil"/>
                <w:left w:val="nil"/>
                <w:bottom w:val="nil"/>
                <w:right w:val="nil"/>
                <w:between w:val="nil"/>
              </w:pBdr>
              <w:rPr>
                <w:rFonts w:ascii="Arial" w:eastAsia="Arial" w:hAnsi="Arial" w:cs="Arial"/>
                <w:color w:val="000000"/>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0FB8EDC" w14:textId="77777777" w:rsidR="00374697" w:rsidRDefault="00374697" w:rsidP="00374697">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DA47ACB" w14:textId="3CFE3F02" w:rsidR="00374697" w:rsidRDefault="00374697" w:rsidP="00374697">
            <w:pPr>
              <w:pBdr>
                <w:top w:val="nil"/>
                <w:left w:val="nil"/>
                <w:bottom w:val="nil"/>
                <w:right w:val="nil"/>
                <w:between w:val="nil"/>
              </w:pBdr>
              <w:rPr>
                <w:rFonts w:ascii="Arial" w:eastAsia="Arial" w:hAnsi="Arial" w:cs="Arial"/>
                <w:color w:val="000000"/>
                <w:sz w:val="18"/>
                <w:szCs w:val="18"/>
              </w:rPr>
            </w:pPr>
            <w:r w:rsidRPr="25C8D4D3">
              <w:rPr>
                <w:rFonts w:ascii="Arial" w:eastAsia="Arial" w:hAnsi="Arial" w:cs="Arial"/>
                <w:color w:val="000000" w:themeColor="text1"/>
                <w:sz w:val="18"/>
                <w:szCs w:val="18"/>
              </w:rPr>
              <w:t>The development of remote learning when needed has had huge impact and very positive progression in all staff skill. We know that if we go into further lock downs, we will be able to instantly provide quality first teaching and individual provision straight away.</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0794AA" w14:textId="4E8D8C8A" w:rsidR="00374697" w:rsidRDefault="00374697" w:rsidP="00374697">
            <w:pPr>
              <w:rPr>
                <w:rFonts w:ascii="Arial" w:eastAsia="Arial" w:hAnsi="Arial" w:cs="Arial"/>
                <w:sz w:val="18"/>
                <w:szCs w:val="18"/>
              </w:rPr>
            </w:pPr>
          </w:p>
        </w:tc>
      </w:tr>
      <w:tr w:rsidR="00FA1C93" w14:paraId="05A0AD6C" w14:textId="77777777" w:rsidTr="69AE58F0">
        <w:trPr>
          <w:trHeight w:val="300"/>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B9BE1A0" w14:textId="77777777" w:rsidR="00FA1C93" w:rsidRPr="00FA1C93" w:rsidRDefault="00FA1C93" w:rsidP="00FA1C93">
            <w:pPr>
              <w:pStyle w:val="ListParagraph"/>
              <w:numPr>
                <w:ilvl w:val="0"/>
                <w:numId w:val="6"/>
              </w:numPr>
              <w:rPr>
                <w:rFonts w:ascii="Arial" w:eastAsia="Arial" w:hAnsi="Arial" w:cs="Arial"/>
                <w:b/>
              </w:rPr>
            </w:pPr>
            <w:r w:rsidRPr="00FA1C93">
              <w:rPr>
                <w:rFonts w:ascii="Arial" w:eastAsia="Arial" w:hAnsi="Arial" w:cs="Arial"/>
                <w:b/>
              </w:rPr>
              <w:t>Targeted Support</w:t>
            </w:r>
          </w:p>
        </w:tc>
      </w:tr>
      <w:tr w:rsidR="00FA1C93" w14:paraId="4E7580F2" w14:textId="77777777" w:rsidTr="69AE58F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8EC9ADF"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72DAD31"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6FA225F"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523F7CE" w14:textId="77777777" w:rsidR="00FA1C93" w:rsidRDefault="00FA1C93" w:rsidP="00FA1C93">
            <w:pPr>
              <w:rPr>
                <w:rFonts w:ascii="Arial" w:eastAsia="Arial" w:hAnsi="Arial" w:cs="Arial"/>
                <w:b/>
              </w:rPr>
            </w:pPr>
            <w:r>
              <w:rPr>
                <w:rFonts w:ascii="Arial" w:eastAsia="Arial" w:hAnsi="Arial" w:cs="Arial"/>
                <w:b/>
              </w:rPr>
              <w:t xml:space="preserve">Lessons learned </w:t>
            </w:r>
          </w:p>
          <w:p w14:paraId="00BD778F"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C0D96D" w14:textId="77777777" w:rsidR="00FA1C93" w:rsidRDefault="00FA1C93" w:rsidP="00FA1C93">
            <w:pPr>
              <w:rPr>
                <w:rFonts w:ascii="Arial" w:eastAsia="Arial" w:hAnsi="Arial" w:cs="Arial"/>
                <w:b/>
              </w:rPr>
            </w:pPr>
            <w:r>
              <w:rPr>
                <w:rFonts w:ascii="Arial" w:eastAsia="Arial" w:hAnsi="Arial" w:cs="Arial"/>
                <w:b/>
              </w:rPr>
              <w:t>Cost</w:t>
            </w:r>
          </w:p>
        </w:tc>
      </w:tr>
      <w:tr w:rsidR="00374697" w14:paraId="450EA2D7" w14:textId="77777777" w:rsidTr="0027227C">
        <w:trPr>
          <w:trHeight w:val="540"/>
        </w:trPr>
        <w:tc>
          <w:tcPr>
            <w:tcW w:w="2235" w:type="dxa"/>
            <w:tcMar>
              <w:top w:w="57" w:type="dxa"/>
              <w:left w:w="108" w:type="dxa"/>
              <w:bottom w:w="57" w:type="dxa"/>
              <w:right w:w="108" w:type="dxa"/>
            </w:tcMar>
          </w:tcPr>
          <w:p w14:paraId="3DD355C9" w14:textId="28988D73" w:rsidR="00374697" w:rsidRDefault="00374697" w:rsidP="00374697">
            <w:pPr>
              <w:rPr>
                <w:rFonts w:ascii="Arial" w:eastAsia="Arial" w:hAnsi="Arial" w:cs="Arial"/>
                <w:b/>
                <w:sz w:val="18"/>
                <w:szCs w:val="18"/>
              </w:rPr>
            </w:pPr>
            <w:r w:rsidRPr="69AE58F0">
              <w:rPr>
                <w:rFonts w:ascii="Arial" w:hAnsi="Arial" w:cs="Arial"/>
                <w:b/>
                <w:bCs/>
                <w:sz w:val="18"/>
                <w:szCs w:val="18"/>
              </w:rPr>
              <w:t>Improved attainment in writing and reading at the end of KS2</w:t>
            </w:r>
          </w:p>
        </w:tc>
        <w:tc>
          <w:tcPr>
            <w:tcW w:w="1984" w:type="dxa"/>
            <w:tcMar>
              <w:top w:w="57" w:type="dxa"/>
              <w:left w:w="108" w:type="dxa"/>
              <w:bottom w:w="57" w:type="dxa"/>
              <w:right w:w="108" w:type="dxa"/>
            </w:tcMar>
          </w:tcPr>
          <w:p w14:paraId="7F775056" w14:textId="77777777" w:rsidR="00374697" w:rsidRDefault="00374697" w:rsidP="00374697">
            <w:pPr>
              <w:rPr>
                <w:rFonts w:ascii="Arial" w:hAnsi="Arial" w:cs="Arial"/>
                <w:sz w:val="18"/>
                <w:szCs w:val="18"/>
              </w:rPr>
            </w:pPr>
            <w:r>
              <w:rPr>
                <w:rFonts w:ascii="Arial" w:hAnsi="Arial" w:cs="Arial"/>
                <w:sz w:val="18"/>
                <w:szCs w:val="18"/>
              </w:rPr>
              <w:t>Precision Teaching</w:t>
            </w:r>
          </w:p>
          <w:p w14:paraId="1F51F219" w14:textId="77777777" w:rsidR="00374697" w:rsidRDefault="00374697" w:rsidP="00374697">
            <w:pPr>
              <w:rPr>
                <w:rFonts w:ascii="Arial" w:hAnsi="Arial" w:cs="Arial"/>
                <w:sz w:val="18"/>
                <w:szCs w:val="18"/>
              </w:rPr>
            </w:pPr>
          </w:p>
          <w:p w14:paraId="25C1707E" w14:textId="77777777" w:rsidR="00374697" w:rsidRDefault="00374697" w:rsidP="00374697">
            <w:r>
              <w:t>1:1 sessions. 1:1 comprehension/understand ing support</w:t>
            </w:r>
          </w:p>
          <w:p w14:paraId="09054939" w14:textId="77777777" w:rsidR="00374697" w:rsidRDefault="00374697" w:rsidP="00374697"/>
          <w:p w14:paraId="2AD6D312" w14:textId="77777777" w:rsidR="00374697" w:rsidRDefault="00374697" w:rsidP="00374697">
            <w:r>
              <w:t>Pre-Teaching and same day conferencing</w:t>
            </w:r>
          </w:p>
          <w:p w14:paraId="0E6C1855" w14:textId="77777777" w:rsidR="00374697" w:rsidRDefault="00374697" w:rsidP="00374697"/>
          <w:p w14:paraId="63EE3098" w14:textId="77777777" w:rsidR="00374697" w:rsidRDefault="00374697" w:rsidP="00374697"/>
          <w:p w14:paraId="43CB2E81" w14:textId="77777777" w:rsidR="00374697" w:rsidRDefault="00374697" w:rsidP="00374697">
            <w:r>
              <w:t>SATs Booster Club</w:t>
            </w:r>
          </w:p>
          <w:p w14:paraId="64C3EB4B" w14:textId="77777777" w:rsidR="00374697" w:rsidRDefault="00374697" w:rsidP="00374697"/>
          <w:p w14:paraId="4B2693AE" w14:textId="77777777" w:rsidR="00374697" w:rsidRDefault="00374697" w:rsidP="00374697">
            <w:r>
              <w:t>QFT CPD</w:t>
            </w:r>
          </w:p>
          <w:p w14:paraId="21FC6895" w14:textId="77777777" w:rsidR="00374697" w:rsidRDefault="00374697" w:rsidP="00374697"/>
          <w:p w14:paraId="6B44E4F5" w14:textId="77777777" w:rsidR="00374697" w:rsidRDefault="00374697" w:rsidP="00374697"/>
          <w:p w14:paraId="4D107A1F" w14:textId="77777777" w:rsidR="00374697" w:rsidRDefault="00374697" w:rsidP="00374697">
            <w:r>
              <w:t>Magenta Principles</w:t>
            </w:r>
          </w:p>
          <w:p w14:paraId="0C29DF7E" w14:textId="77777777" w:rsidR="00374697" w:rsidRDefault="00374697" w:rsidP="00374697"/>
          <w:p w14:paraId="3D6F8B49" w14:textId="77777777" w:rsidR="00374697" w:rsidRDefault="00374697" w:rsidP="00374697"/>
          <w:p w14:paraId="1A81F0B1" w14:textId="77777777" w:rsidR="00374697" w:rsidRDefault="00374697" w:rsidP="00374697">
            <w:pPr>
              <w:rPr>
                <w:rFonts w:ascii="Arial" w:eastAsia="Arial" w:hAnsi="Arial" w:cs="Arial"/>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17AAFBA" w14:textId="77777777" w:rsidR="00374697" w:rsidRDefault="00374697" w:rsidP="00374697">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6EE48EE" w14:textId="35352743" w:rsidR="00374697" w:rsidRDefault="00374697" w:rsidP="00374697">
            <w:pPr>
              <w:rPr>
                <w:rFonts w:ascii="Arial" w:eastAsia="Arial" w:hAnsi="Arial" w:cs="Arial"/>
                <w:sz w:val="18"/>
                <w:szCs w:val="18"/>
              </w:rPr>
            </w:pPr>
            <w:r w:rsidRPr="25C8D4D3">
              <w:rPr>
                <w:rFonts w:ascii="Arial" w:eastAsia="Arial" w:hAnsi="Arial" w:cs="Arial"/>
                <w:sz w:val="18"/>
                <w:szCs w:val="18"/>
              </w:rPr>
              <w:t>Alongside the interventions we have used for support via adult led groups. We have now upskilled staff and pupils to be able to access online interventions allowing for more time and impact. Pupils have greater independence and are able to lead their own learning.</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08EB2C" w14:textId="77777777" w:rsidR="00374697" w:rsidRDefault="00374697" w:rsidP="00374697">
            <w:pPr>
              <w:rPr>
                <w:rFonts w:ascii="Arial" w:eastAsia="Arial" w:hAnsi="Arial" w:cs="Arial"/>
                <w:sz w:val="18"/>
                <w:szCs w:val="18"/>
              </w:rPr>
            </w:pPr>
          </w:p>
        </w:tc>
      </w:tr>
      <w:tr w:rsidR="00374697" w14:paraId="7CEB52CD" w14:textId="77777777" w:rsidTr="0027227C">
        <w:trPr>
          <w:trHeight w:val="540"/>
        </w:trPr>
        <w:tc>
          <w:tcPr>
            <w:tcW w:w="2235" w:type="dxa"/>
            <w:tcMar>
              <w:top w:w="57" w:type="dxa"/>
              <w:left w:w="108" w:type="dxa"/>
              <w:bottom w:w="57" w:type="dxa"/>
              <w:right w:w="108" w:type="dxa"/>
            </w:tcMar>
          </w:tcPr>
          <w:p w14:paraId="4804C80A" w14:textId="772B2521" w:rsidR="00374697" w:rsidRDefault="00374697" w:rsidP="00374697">
            <w:pPr>
              <w:rPr>
                <w:rFonts w:ascii="Arial" w:eastAsia="Arial" w:hAnsi="Arial" w:cs="Arial"/>
                <w:color w:val="000000" w:themeColor="text1"/>
                <w:sz w:val="18"/>
                <w:szCs w:val="18"/>
              </w:rPr>
            </w:pPr>
            <w:r w:rsidRPr="69AE58F0">
              <w:rPr>
                <w:rFonts w:ascii="Arial" w:eastAsia="Arial" w:hAnsi="Arial" w:cs="Arial"/>
                <w:b/>
                <w:bCs/>
                <w:color w:val="000000" w:themeColor="text1"/>
                <w:sz w:val="18"/>
                <w:szCs w:val="18"/>
              </w:rPr>
              <w:t>Some pupil premium children’s progress will have been impacted by the school closures linked to the COVID-19 pandemic</w:t>
            </w:r>
          </w:p>
          <w:p w14:paraId="2158F427" w14:textId="7B3F574B" w:rsidR="00374697" w:rsidRDefault="00374697" w:rsidP="00374697">
            <w:pPr>
              <w:rPr>
                <w:rFonts w:ascii="Arial" w:eastAsia="Arial" w:hAnsi="Arial" w:cs="Arial"/>
                <w:b/>
                <w:sz w:val="18"/>
                <w:szCs w:val="18"/>
              </w:rPr>
            </w:pPr>
          </w:p>
        </w:tc>
        <w:tc>
          <w:tcPr>
            <w:tcW w:w="1984" w:type="dxa"/>
            <w:tcMar>
              <w:top w:w="57" w:type="dxa"/>
              <w:left w:w="108" w:type="dxa"/>
              <w:bottom w:w="57" w:type="dxa"/>
              <w:right w:w="108" w:type="dxa"/>
            </w:tcMar>
          </w:tcPr>
          <w:p w14:paraId="7A7B01C5" w14:textId="77777777" w:rsidR="00374697" w:rsidRDefault="00374697" w:rsidP="00374697">
            <w:pPr>
              <w:rPr>
                <w:rFonts w:ascii="Arial" w:eastAsia="Arial" w:hAnsi="Arial" w:cs="Arial"/>
                <w:color w:val="000000" w:themeColor="text1"/>
                <w:sz w:val="18"/>
                <w:szCs w:val="18"/>
              </w:rPr>
            </w:pPr>
            <w:r w:rsidRPr="69AE58F0">
              <w:rPr>
                <w:rFonts w:ascii="Arial" w:eastAsia="Arial" w:hAnsi="Arial" w:cs="Arial"/>
                <w:color w:val="000000" w:themeColor="text1"/>
                <w:sz w:val="18"/>
                <w:szCs w:val="18"/>
              </w:rPr>
              <w:t>Precision Teaching</w:t>
            </w:r>
          </w:p>
          <w:p w14:paraId="5BFFD01C" w14:textId="77777777" w:rsidR="00374697" w:rsidRDefault="00374697" w:rsidP="00374697">
            <w:pPr>
              <w:rPr>
                <w:rFonts w:ascii="Arial" w:eastAsia="Arial" w:hAnsi="Arial" w:cs="Arial"/>
                <w:color w:val="000000" w:themeColor="text1"/>
                <w:sz w:val="18"/>
                <w:szCs w:val="18"/>
              </w:rPr>
            </w:pPr>
          </w:p>
          <w:p w14:paraId="7FDFB196" w14:textId="77777777" w:rsidR="00374697" w:rsidRDefault="00374697" w:rsidP="00374697">
            <w:pPr>
              <w:rPr>
                <w:color w:val="000000" w:themeColor="text1"/>
              </w:rPr>
            </w:pPr>
            <w:r w:rsidRPr="69AE58F0">
              <w:rPr>
                <w:color w:val="000000" w:themeColor="text1"/>
              </w:rPr>
              <w:t>1:1 sessions. 1:1 comprehension/understanding support</w:t>
            </w:r>
          </w:p>
          <w:p w14:paraId="43ACCB84" w14:textId="77777777" w:rsidR="00374697" w:rsidRDefault="00374697" w:rsidP="00374697">
            <w:pPr>
              <w:rPr>
                <w:color w:val="000000" w:themeColor="text1"/>
              </w:rPr>
            </w:pPr>
          </w:p>
          <w:p w14:paraId="570862E4" w14:textId="77777777" w:rsidR="00374697" w:rsidRDefault="00374697" w:rsidP="00374697">
            <w:pPr>
              <w:rPr>
                <w:color w:val="000000" w:themeColor="text1"/>
              </w:rPr>
            </w:pPr>
            <w:r w:rsidRPr="69AE58F0">
              <w:rPr>
                <w:color w:val="000000" w:themeColor="text1"/>
              </w:rPr>
              <w:t>Pre-Teaching and same day conferencing</w:t>
            </w:r>
          </w:p>
          <w:p w14:paraId="77C699CB" w14:textId="77777777" w:rsidR="00374697" w:rsidRDefault="00374697" w:rsidP="00374697">
            <w:pPr>
              <w:rPr>
                <w:color w:val="000000" w:themeColor="text1"/>
              </w:rPr>
            </w:pPr>
          </w:p>
          <w:p w14:paraId="19070034" w14:textId="77777777" w:rsidR="00374697" w:rsidRDefault="00374697" w:rsidP="00374697">
            <w:pPr>
              <w:rPr>
                <w:color w:val="000000" w:themeColor="text1"/>
              </w:rPr>
            </w:pPr>
          </w:p>
          <w:p w14:paraId="3C9F7D51" w14:textId="77777777" w:rsidR="00374697" w:rsidRDefault="00374697" w:rsidP="00374697">
            <w:pPr>
              <w:rPr>
                <w:color w:val="000000" w:themeColor="text1"/>
              </w:rPr>
            </w:pPr>
            <w:r w:rsidRPr="69AE58F0">
              <w:rPr>
                <w:color w:val="000000" w:themeColor="text1"/>
              </w:rPr>
              <w:t>SATs Booster Club</w:t>
            </w:r>
          </w:p>
          <w:p w14:paraId="4D976FA1" w14:textId="77777777" w:rsidR="00374697" w:rsidRDefault="00374697" w:rsidP="00374697">
            <w:pPr>
              <w:rPr>
                <w:color w:val="000000" w:themeColor="text1"/>
              </w:rPr>
            </w:pPr>
          </w:p>
          <w:p w14:paraId="45A26036" w14:textId="77777777" w:rsidR="00374697" w:rsidRDefault="00374697" w:rsidP="00374697">
            <w:pPr>
              <w:rPr>
                <w:color w:val="000000" w:themeColor="text1"/>
              </w:rPr>
            </w:pPr>
            <w:r w:rsidRPr="69AE58F0">
              <w:rPr>
                <w:color w:val="000000" w:themeColor="text1"/>
              </w:rPr>
              <w:t>QFT CPD</w:t>
            </w:r>
          </w:p>
          <w:p w14:paraId="0151C09A" w14:textId="77777777" w:rsidR="00374697" w:rsidRDefault="00374697" w:rsidP="00374697">
            <w:pPr>
              <w:rPr>
                <w:color w:val="000000" w:themeColor="text1"/>
              </w:rPr>
            </w:pPr>
          </w:p>
          <w:p w14:paraId="38568446" w14:textId="77777777" w:rsidR="00374697" w:rsidRDefault="00374697" w:rsidP="00374697">
            <w:pPr>
              <w:rPr>
                <w:color w:val="000000" w:themeColor="text1"/>
              </w:rPr>
            </w:pPr>
            <w:r w:rsidRPr="69AE58F0">
              <w:rPr>
                <w:color w:val="000000" w:themeColor="text1"/>
              </w:rPr>
              <w:t>Power of 2 – Key Skills</w:t>
            </w:r>
          </w:p>
          <w:p w14:paraId="6A1D5156" w14:textId="77777777" w:rsidR="00374697" w:rsidRDefault="00374697" w:rsidP="00374697">
            <w:pPr>
              <w:rPr>
                <w:color w:val="000000" w:themeColor="text1"/>
              </w:rPr>
            </w:pPr>
          </w:p>
          <w:p w14:paraId="01C648BB" w14:textId="77777777" w:rsidR="00374697" w:rsidRDefault="00374697" w:rsidP="00374697">
            <w:pPr>
              <w:rPr>
                <w:color w:val="000000" w:themeColor="text1"/>
              </w:rPr>
            </w:pPr>
            <w:r w:rsidRPr="69AE58F0">
              <w:rPr>
                <w:color w:val="000000" w:themeColor="text1"/>
              </w:rPr>
              <w:t>Magenta Principles</w:t>
            </w:r>
          </w:p>
          <w:p w14:paraId="2EE0E468" w14:textId="77777777" w:rsidR="00374697" w:rsidRDefault="00374697" w:rsidP="00374697">
            <w:pPr>
              <w:rPr>
                <w:color w:val="000000" w:themeColor="text1"/>
              </w:rPr>
            </w:pPr>
          </w:p>
          <w:p w14:paraId="04A745A6" w14:textId="77777777" w:rsidR="00374697" w:rsidRDefault="00374697" w:rsidP="00374697">
            <w:pPr>
              <w:rPr>
                <w:color w:val="000000" w:themeColor="text1"/>
              </w:rPr>
            </w:pPr>
            <w:r w:rsidRPr="69AE58F0">
              <w:rPr>
                <w:color w:val="000000" w:themeColor="text1"/>
              </w:rPr>
              <w:t>Embedding ‘Maths no Problem’</w:t>
            </w:r>
          </w:p>
          <w:p w14:paraId="2027AFF2" w14:textId="77777777" w:rsidR="00374697" w:rsidRDefault="00374697" w:rsidP="00374697">
            <w:pPr>
              <w:rPr>
                <w:rFonts w:ascii="Arial" w:eastAsia="Arial" w:hAnsi="Arial" w:cs="Arial"/>
                <w:color w:val="000000" w:themeColor="text1"/>
                <w:sz w:val="18"/>
                <w:szCs w:val="18"/>
              </w:rPr>
            </w:pPr>
          </w:p>
          <w:p w14:paraId="6C9B3436" w14:textId="77777777" w:rsidR="00374697" w:rsidRDefault="00374697" w:rsidP="00374697">
            <w:pPr>
              <w:rPr>
                <w:rFonts w:ascii="Arial" w:eastAsia="Arial" w:hAnsi="Arial" w:cs="Arial"/>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92EF6BA" w14:textId="77777777" w:rsidR="00374697" w:rsidRDefault="00374697" w:rsidP="00374697">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186C8D3" w14:textId="77777777" w:rsidR="00374697" w:rsidRDefault="00374697" w:rsidP="00374697">
            <w:pPr>
              <w:rPr>
                <w:rFonts w:ascii="Arial" w:eastAsia="Arial" w:hAnsi="Arial" w:cs="Arial"/>
                <w:color w:val="000000" w:themeColor="text1"/>
                <w:sz w:val="18"/>
                <w:szCs w:val="18"/>
              </w:rPr>
            </w:pPr>
            <w:r w:rsidRPr="25C8D4D3">
              <w:rPr>
                <w:rFonts w:ascii="Arial" w:eastAsia="Arial" w:hAnsi="Arial" w:cs="Arial"/>
                <w:color w:val="000000" w:themeColor="text1"/>
                <w:sz w:val="18"/>
                <w:szCs w:val="18"/>
              </w:rPr>
              <w:t>The development of remote learning when needed has had huge impact and very positive progression in all staff skill. We know that if we go into further lock downs, we will be able to instantly provide quality first teaching and individual provision straight away.</w:t>
            </w:r>
          </w:p>
          <w:p w14:paraId="39BC01D5" w14:textId="77777777" w:rsidR="00374697" w:rsidRDefault="00374697" w:rsidP="00374697">
            <w:pPr>
              <w:rPr>
                <w:rFonts w:ascii="Arial" w:eastAsia="Arial" w:hAnsi="Arial" w:cs="Arial"/>
                <w:sz w:val="18"/>
                <w:szCs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F0E0F" w14:textId="34C7FC69" w:rsidR="00374697" w:rsidRDefault="00374697" w:rsidP="00374697">
            <w:pPr>
              <w:rPr>
                <w:rFonts w:ascii="Arial" w:eastAsia="Arial" w:hAnsi="Arial" w:cs="Arial"/>
                <w:sz w:val="18"/>
                <w:szCs w:val="18"/>
              </w:rPr>
            </w:pPr>
          </w:p>
        </w:tc>
      </w:tr>
      <w:tr w:rsidR="00FA1C93" w14:paraId="4CA42480" w14:textId="77777777" w:rsidTr="69AE58F0">
        <w:trPr>
          <w:trHeight w:val="300"/>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C8B4E9D" w14:textId="77777777" w:rsidR="00FA1C93" w:rsidRDefault="00FA1C93" w:rsidP="00FA1C93">
            <w:pPr>
              <w:numPr>
                <w:ilvl w:val="0"/>
                <w:numId w:val="6"/>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FA1C93" w14:paraId="6D3FB58E" w14:textId="77777777" w:rsidTr="69AE58F0">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AC89B4C"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5B5D5BD"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DF7D194"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EA80E8A" w14:textId="77777777" w:rsidR="00FA1C93" w:rsidRDefault="00FA1C93" w:rsidP="00FA1C93">
            <w:pPr>
              <w:rPr>
                <w:rFonts w:ascii="Arial" w:eastAsia="Arial" w:hAnsi="Arial" w:cs="Arial"/>
                <w:b/>
              </w:rPr>
            </w:pPr>
            <w:r>
              <w:rPr>
                <w:rFonts w:ascii="Arial" w:eastAsia="Arial" w:hAnsi="Arial" w:cs="Arial"/>
                <w:b/>
              </w:rPr>
              <w:t xml:space="preserve">Lessons learned </w:t>
            </w:r>
          </w:p>
          <w:p w14:paraId="48F423F4"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A7E8EB" w14:textId="77777777" w:rsidR="00FA1C93" w:rsidRDefault="00FA1C93" w:rsidP="00FA1C93">
            <w:pPr>
              <w:rPr>
                <w:rFonts w:ascii="Arial" w:eastAsia="Arial" w:hAnsi="Arial" w:cs="Arial"/>
                <w:b/>
              </w:rPr>
            </w:pPr>
            <w:r>
              <w:rPr>
                <w:rFonts w:ascii="Arial" w:eastAsia="Arial" w:hAnsi="Arial" w:cs="Arial"/>
                <w:b/>
              </w:rPr>
              <w:t>Cost</w:t>
            </w:r>
          </w:p>
        </w:tc>
      </w:tr>
      <w:tr w:rsidR="00374697" w14:paraId="121FD38A" w14:textId="77777777" w:rsidTr="69AE58F0">
        <w:trPr>
          <w:trHeight w:val="3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1E73EF0" w14:textId="7AE50FB8" w:rsidR="00374697" w:rsidRPr="00831450" w:rsidRDefault="00374697" w:rsidP="00374697">
            <w:pPr>
              <w:rPr>
                <w:rFonts w:ascii="Arial" w:eastAsia="Arial" w:hAnsi="Arial" w:cs="Arial"/>
                <w:b/>
                <w:sz w:val="18"/>
                <w:szCs w:val="18"/>
              </w:rPr>
            </w:pPr>
            <w:r w:rsidRPr="00831450">
              <w:rPr>
                <w:rFonts w:ascii="Arial" w:eastAsia="Arial" w:hAnsi="Arial" w:cs="Arial"/>
                <w:b/>
                <w:sz w:val="18"/>
                <w:szCs w:val="18"/>
              </w:rPr>
              <w:t>Pupils eligible for PP will have access to SEMH support through the Inclusion Hub</w:t>
            </w:r>
          </w:p>
          <w:p w14:paraId="1FE2DD96" w14:textId="409BBE7B" w:rsidR="00374697" w:rsidRDefault="00374697" w:rsidP="00374697">
            <w:pPr>
              <w:rPr>
                <w:rFonts w:ascii="Arial" w:eastAsia="Arial" w:hAnsi="Arial" w:cs="Arial"/>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F665741" w14:textId="77777777" w:rsidR="00374697" w:rsidRDefault="00374697" w:rsidP="00374697">
            <w:pPr>
              <w:rPr>
                <w:rFonts w:ascii="Arial" w:eastAsia="Arial" w:hAnsi="Arial" w:cs="Arial"/>
                <w:sz w:val="18"/>
                <w:szCs w:val="18"/>
              </w:rPr>
            </w:pPr>
            <w:r w:rsidRPr="00B01BF5">
              <w:rPr>
                <w:rFonts w:ascii="Arial" w:eastAsia="Arial" w:hAnsi="Arial" w:cs="Arial"/>
                <w:sz w:val="18"/>
                <w:szCs w:val="18"/>
              </w:rPr>
              <w:t>Pupils will be identified through Boxall profiling who need SEMH support.</w:t>
            </w:r>
          </w:p>
          <w:p w14:paraId="642E18D3" w14:textId="77777777" w:rsidR="00374697" w:rsidRPr="00B01BF5" w:rsidRDefault="00374697" w:rsidP="00374697">
            <w:pPr>
              <w:rPr>
                <w:rFonts w:ascii="Arial" w:eastAsia="Arial" w:hAnsi="Arial" w:cs="Arial"/>
                <w:sz w:val="18"/>
                <w:szCs w:val="18"/>
              </w:rPr>
            </w:pPr>
          </w:p>
          <w:p w14:paraId="577B4A0A" w14:textId="77777777" w:rsidR="00374697" w:rsidRDefault="00374697" w:rsidP="00374697">
            <w:pPr>
              <w:rPr>
                <w:rFonts w:ascii="Arial" w:eastAsia="Arial" w:hAnsi="Arial" w:cs="Arial"/>
                <w:sz w:val="18"/>
                <w:szCs w:val="18"/>
              </w:rPr>
            </w:pPr>
            <w:r w:rsidRPr="00B01BF5">
              <w:rPr>
                <w:rFonts w:ascii="Arial" w:eastAsia="Arial" w:hAnsi="Arial" w:cs="Arial"/>
                <w:sz w:val="18"/>
                <w:szCs w:val="18"/>
              </w:rPr>
              <w:t>Pupils will access the Link Academy Inclusion Hub, Early help, Play Therapy, SEMH interventions e.g. Lego therapy, Therapeutic Play etc</w:t>
            </w:r>
          </w:p>
          <w:p w14:paraId="2FD45759" w14:textId="77777777" w:rsidR="00374697" w:rsidRDefault="00374697" w:rsidP="00374697">
            <w:pPr>
              <w:rPr>
                <w:rFonts w:ascii="Arial" w:eastAsia="Arial" w:hAnsi="Arial" w:cs="Arial"/>
                <w:sz w:val="18"/>
                <w:szCs w:val="18"/>
              </w:rPr>
            </w:pPr>
          </w:p>
          <w:p w14:paraId="0027B286" w14:textId="77777777" w:rsidR="00374697" w:rsidRDefault="00374697" w:rsidP="00374697">
            <w:pPr>
              <w:rPr>
                <w:rFonts w:ascii="Arial" w:eastAsia="Arial" w:hAnsi="Arial" w:cs="Arial"/>
                <w:sz w:val="18"/>
                <w:szCs w:val="18"/>
              </w:rPr>
            </w:pPr>
            <w:r>
              <w:rPr>
                <w:rFonts w:ascii="Arial" w:eastAsia="Arial" w:hAnsi="Arial" w:cs="Arial"/>
                <w:sz w:val="18"/>
                <w:szCs w:val="18"/>
              </w:rPr>
              <w:t>A</w:t>
            </w:r>
            <w:r w:rsidRPr="00963C91">
              <w:rPr>
                <w:rFonts w:ascii="Arial" w:eastAsia="Arial" w:hAnsi="Arial" w:cs="Arial"/>
                <w:sz w:val="18"/>
                <w:szCs w:val="18"/>
              </w:rPr>
              <w:t>ccess to MAST</w:t>
            </w:r>
          </w:p>
          <w:p w14:paraId="0DF87335" w14:textId="77777777" w:rsidR="00374697" w:rsidRPr="00963C91" w:rsidRDefault="00374697" w:rsidP="00374697">
            <w:pPr>
              <w:rPr>
                <w:rFonts w:ascii="Arial" w:eastAsia="Arial" w:hAnsi="Arial" w:cs="Arial"/>
                <w:sz w:val="18"/>
                <w:szCs w:val="18"/>
              </w:rPr>
            </w:pPr>
          </w:p>
          <w:p w14:paraId="0F687866" w14:textId="77777777" w:rsidR="00374697" w:rsidRPr="00963C91" w:rsidRDefault="00374697" w:rsidP="00374697">
            <w:pPr>
              <w:rPr>
                <w:rFonts w:ascii="Arial" w:eastAsia="Arial" w:hAnsi="Arial" w:cs="Arial"/>
                <w:sz w:val="18"/>
                <w:szCs w:val="18"/>
              </w:rPr>
            </w:pPr>
            <w:r w:rsidRPr="00963C91">
              <w:rPr>
                <w:rFonts w:ascii="Arial" w:eastAsia="Arial" w:hAnsi="Arial" w:cs="Arial"/>
                <w:sz w:val="18"/>
                <w:szCs w:val="18"/>
              </w:rPr>
              <w:t>Inclusion Hub – access SEMH support (SEMH courses for children &amp; outdoor forest school sessions)</w:t>
            </w:r>
          </w:p>
          <w:p w14:paraId="35DF8F1E" w14:textId="77777777" w:rsidR="00374697" w:rsidRPr="00963C91" w:rsidRDefault="00374697" w:rsidP="00374697">
            <w:pPr>
              <w:rPr>
                <w:rFonts w:ascii="Arial" w:eastAsia="Arial" w:hAnsi="Arial" w:cs="Arial"/>
                <w:sz w:val="18"/>
                <w:szCs w:val="18"/>
              </w:rPr>
            </w:pPr>
          </w:p>
          <w:p w14:paraId="27357532" w14:textId="77777777" w:rsidR="00374697" w:rsidRDefault="00374697" w:rsidP="00374697">
            <w:pPr>
              <w:rPr>
                <w:rFonts w:ascii="Arial" w:eastAsia="Arial" w:hAnsi="Arial" w:cs="Arial"/>
                <w:sz w:val="18"/>
                <w:szCs w:val="18"/>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AAB0EBB" w14:textId="77777777" w:rsidR="00374697" w:rsidRDefault="00374697" w:rsidP="00374697">
            <w:pPr>
              <w:pBdr>
                <w:top w:val="nil"/>
                <w:left w:val="nil"/>
                <w:bottom w:val="nil"/>
                <w:right w:val="nil"/>
                <w:between w:val="nil"/>
              </w:pBdr>
              <w:rPr>
                <w:rFonts w:ascii="Arial" w:eastAsia="Arial" w:hAnsi="Arial" w:cs="Arial"/>
                <w:color w:val="000000" w:themeColor="text1"/>
                <w:sz w:val="18"/>
                <w:szCs w:val="18"/>
              </w:rPr>
            </w:pPr>
            <w:r w:rsidRPr="25C8D4D3">
              <w:rPr>
                <w:rFonts w:ascii="Arial" w:eastAsia="Arial" w:hAnsi="Arial" w:cs="Arial"/>
                <w:color w:val="000000" w:themeColor="text1"/>
                <w:sz w:val="18"/>
                <w:szCs w:val="18"/>
              </w:rPr>
              <w:t>Several children attended Inclusion Hub SEMH courses</w:t>
            </w:r>
          </w:p>
          <w:p w14:paraId="07F023C8" w14:textId="77777777" w:rsidR="00374697" w:rsidRDefault="00374697" w:rsidP="00374697">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BDB5498" w14:textId="2F60E00B" w:rsidR="00374697" w:rsidRDefault="00374697" w:rsidP="00374697">
            <w:pPr>
              <w:rPr>
                <w:rFonts w:ascii="Arial" w:eastAsia="Arial" w:hAnsi="Arial" w:cs="Arial"/>
                <w:sz w:val="18"/>
                <w:szCs w:val="18"/>
              </w:rPr>
            </w:pPr>
            <w:r w:rsidRPr="25C8D4D3">
              <w:rPr>
                <w:rFonts w:ascii="Arial" w:eastAsia="Arial" w:hAnsi="Arial" w:cs="Arial"/>
                <w:sz w:val="18"/>
                <w:szCs w:val="18"/>
              </w:rPr>
              <w:t>Several pupils and families have accessed support both face to face and online during school closures. Leading to reduced anxiety and better engagement.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16C19D" w14:textId="3D5EDA2F" w:rsidR="00374697" w:rsidRDefault="00374697" w:rsidP="00374697">
            <w:pPr>
              <w:rPr>
                <w:rFonts w:ascii="Arial" w:eastAsia="Arial" w:hAnsi="Arial" w:cs="Arial"/>
                <w:sz w:val="18"/>
                <w:szCs w:val="18"/>
              </w:rPr>
            </w:pPr>
            <w:r>
              <w:rPr>
                <w:rFonts w:ascii="Arial" w:eastAsia="Arial" w:hAnsi="Arial" w:cs="Arial"/>
                <w:b/>
                <w:bCs/>
                <w:sz w:val="24"/>
                <w:szCs w:val="24"/>
              </w:rPr>
              <w:t xml:space="preserve">Total Budget: </w:t>
            </w:r>
            <w:r w:rsidRPr="69AE58F0">
              <w:rPr>
                <w:rFonts w:ascii="Arial" w:eastAsia="Arial" w:hAnsi="Arial" w:cs="Arial"/>
                <w:b/>
                <w:bCs/>
                <w:sz w:val="24"/>
                <w:szCs w:val="24"/>
              </w:rPr>
              <w:t>£2,690</w:t>
            </w:r>
          </w:p>
        </w:tc>
      </w:tr>
    </w:tbl>
    <w:p w14:paraId="74869460" w14:textId="77777777" w:rsidR="00614208" w:rsidRDefault="00614208">
      <w:pPr>
        <w:spacing w:line="276" w:lineRule="auto"/>
        <w:rPr>
          <w:rFonts w:ascii="Arial" w:eastAsia="Arial" w:hAnsi="Arial" w:cs="Arial"/>
          <w:sz w:val="18"/>
          <w:szCs w:val="18"/>
        </w:rPr>
      </w:pPr>
    </w:p>
    <w:tbl>
      <w:tblPr>
        <w:tblStyle w:val="a4"/>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5"/>
      </w:tblGrid>
      <w:tr w:rsidR="00614208" w14:paraId="3ED26AA6" w14:textId="77777777" w:rsidTr="00FA1C93">
        <w:tc>
          <w:tcPr>
            <w:tcW w:w="14855" w:type="dxa"/>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06F7B052" w14:textId="77777777" w:rsidR="00614208" w:rsidRDefault="009A3DB0">
            <w:pPr>
              <w:numPr>
                <w:ilvl w:val="0"/>
                <w:numId w:val="7"/>
              </w:numPr>
              <w:pBdr>
                <w:top w:val="nil"/>
                <w:left w:val="nil"/>
                <w:bottom w:val="nil"/>
                <w:right w:val="nil"/>
                <w:between w:val="nil"/>
              </w:pBdr>
              <w:ind w:left="567"/>
              <w:rPr>
                <w:rFonts w:ascii="Arial" w:eastAsia="Arial" w:hAnsi="Arial" w:cs="Arial"/>
                <w:b/>
                <w:color w:val="000000"/>
              </w:rPr>
            </w:pPr>
            <w:r>
              <w:rPr>
                <w:rFonts w:ascii="Arial" w:eastAsia="Arial" w:hAnsi="Arial" w:cs="Arial"/>
                <w:b/>
                <w:color w:val="000000"/>
              </w:rPr>
              <w:t>Additional detail</w:t>
            </w:r>
          </w:p>
        </w:tc>
      </w:tr>
      <w:tr w:rsidR="00614208" w14:paraId="08464251" w14:textId="77777777" w:rsidTr="00FA1C93">
        <w:trPr>
          <w:trHeight w:val="1720"/>
        </w:trPr>
        <w:tc>
          <w:tcPr>
            <w:tcW w:w="1485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76BF114" w14:textId="77777777" w:rsidR="00614208" w:rsidRDefault="009A3DB0">
            <w:pPr>
              <w:pBdr>
                <w:top w:val="nil"/>
                <w:left w:val="nil"/>
                <w:bottom w:val="nil"/>
                <w:right w:val="nil"/>
                <w:between w:val="nil"/>
              </w:pBdr>
              <w:ind w:left="567" w:hanging="720"/>
              <w:rPr>
                <w:rFonts w:ascii="Arial" w:eastAsia="Arial" w:hAnsi="Arial" w:cs="Arial"/>
                <w:color w:val="000000"/>
              </w:rPr>
            </w:pPr>
            <w:r>
              <w:rPr>
                <w:rFonts w:ascii="Arial" w:eastAsia="Arial" w:hAnsi="Arial" w:cs="Arial"/>
                <w:color w:val="000000"/>
              </w:rPr>
              <w:t xml:space="preserve">In this section you can annex or refer to </w:t>
            </w:r>
            <w:r>
              <w:rPr>
                <w:rFonts w:ascii="Arial" w:eastAsia="Arial" w:hAnsi="Arial" w:cs="Arial"/>
                <w:b/>
                <w:color w:val="000000"/>
              </w:rPr>
              <w:t>additional</w:t>
            </w:r>
            <w:r>
              <w:rPr>
                <w:rFonts w:ascii="Arial" w:eastAsia="Arial" w:hAnsi="Arial" w:cs="Arial"/>
                <w:color w:val="000000"/>
              </w:rPr>
              <w:t xml:space="preserve"> information which you have used to inform the statement above.</w:t>
            </w:r>
          </w:p>
          <w:p w14:paraId="7177BE46" w14:textId="77777777" w:rsidR="00614208" w:rsidRDefault="009A3DB0">
            <w:pPr>
              <w:pBdr>
                <w:top w:val="nil"/>
                <w:left w:val="nil"/>
                <w:bottom w:val="nil"/>
                <w:right w:val="nil"/>
                <w:between w:val="nil"/>
              </w:pBdr>
              <w:ind w:left="567" w:hanging="720"/>
              <w:rPr>
                <w:rFonts w:ascii="Arial" w:eastAsia="Arial" w:hAnsi="Arial" w:cs="Arial"/>
                <w:color w:val="000000"/>
                <w:sz w:val="18"/>
                <w:szCs w:val="18"/>
              </w:rPr>
            </w:pPr>
            <w:r>
              <w:rPr>
                <w:rFonts w:ascii="Arial" w:eastAsia="Arial" w:hAnsi="Arial" w:cs="Arial"/>
                <w:color w:val="000000"/>
                <w:sz w:val="18"/>
                <w:szCs w:val="18"/>
              </w:rPr>
              <w:t xml:space="preserve">Our full strategy document can be found online at: www.aschool.sch.uk </w:t>
            </w:r>
          </w:p>
        </w:tc>
      </w:tr>
    </w:tbl>
    <w:p w14:paraId="187F57B8" w14:textId="77777777" w:rsidR="00614208" w:rsidRDefault="00614208"/>
    <w:sectPr w:rsidR="00614208">
      <w:pgSz w:w="16838" w:h="11906"/>
      <w:pgMar w:top="680" w:right="851" w:bottom="68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EC0"/>
    <w:multiLevelType w:val="hybridMultilevel"/>
    <w:tmpl w:val="5D78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168CB"/>
    <w:multiLevelType w:val="multilevel"/>
    <w:tmpl w:val="DE26D37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121B5B96"/>
    <w:multiLevelType w:val="hybridMultilevel"/>
    <w:tmpl w:val="A6B4C5FE"/>
    <w:lvl w:ilvl="0" w:tplc="F19ECDD6">
      <w:start w:val="1"/>
      <w:numFmt w:val="lowerRoman"/>
      <w:lvlText w:val="%1."/>
      <w:lvlJc w:val="right"/>
      <w:pPr>
        <w:ind w:left="720" w:hanging="360"/>
      </w:pPr>
    </w:lvl>
    <w:lvl w:ilvl="1" w:tplc="4A0E828A">
      <w:start w:val="1"/>
      <w:numFmt w:val="lowerLetter"/>
      <w:lvlText w:val="%2."/>
      <w:lvlJc w:val="left"/>
      <w:pPr>
        <w:ind w:left="1440" w:hanging="360"/>
      </w:pPr>
    </w:lvl>
    <w:lvl w:ilvl="2" w:tplc="4E56B1D0">
      <w:start w:val="1"/>
      <w:numFmt w:val="lowerRoman"/>
      <w:lvlText w:val="%3."/>
      <w:lvlJc w:val="right"/>
      <w:pPr>
        <w:ind w:left="2160" w:hanging="180"/>
      </w:pPr>
    </w:lvl>
    <w:lvl w:ilvl="3" w:tplc="1B2CB278">
      <w:start w:val="1"/>
      <w:numFmt w:val="decimal"/>
      <w:lvlText w:val="%4."/>
      <w:lvlJc w:val="left"/>
      <w:pPr>
        <w:ind w:left="2880" w:hanging="360"/>
      </w:pPr>
    </w:lvl>
    <w:lvl w:ilvl="4" w:tplc="17C0971C">
      <w:start w:val="1"/>
      <w:numFmt w:val="lowerLetter"/>
      <w:lvlText w:val="%5."/>
      <w:lvlJc w:val="left"/>
      <w:pPr>
        <w:ind w:left="3600" w:hanging="360"/>
      </w:pPr>
    </w:lvl>
    <w:lvl w:ilvl="5" w:tplc="9EAA4576">
      <w:start w:val="1"/>
      <w:numFmt w:val="lowerRoman"/>
      <w:lvlText w:val="%6."/>
      <w:lvlJc w:val="right"/>
      <w:pPr>
        <w:ind w:left="4320" w:hanging="180"/>
      </w:pPr>
    </w:lvl>
    <w:lvl w:ilvl="6" w:tplc="10BA1744">
      <w:start w:val="1"/>
      <w:numFmt w:val="decimal"/>
      <w:lvlText w:val="%7."/>
      <w:lvlJc w:val="left"/>
      <w:pPr>
        <w:ind w:left="5040" w:hanging="360"/>
      </w:pPr>
    </w:lvl>
    <w:lvl w:ilvl="7" w:tplc="D228F1D4">
      <w:start w:val="1"/>
      <w:numFmt w:val="lowerLetter"/>
      <w:lvlText w:val="%8."/>
      <w:lvlJc w:val="left"/>
      <w:pPr>
        <w:ind w:left="5760" w:hanging="360"/>
      </w:pPr>
    </w:lvl>
    <w:lvl w:ilvl="8" w:tplc="FC32CC50">
      <w:start w:val="1"/>
      <w:numFmt w:val="lowerRoman"/>
      <w:lvlText w:val="%9."/>
      <w:lvlJc w:val="right"/>
      <w:pPr>
        <w:ind w:left="6480" w:hanging="180"/>
      </w:pPr>
    </w:lvl>
  </w:abstractNum>
  <w:abstractNum w:abstractNumId="3" w15:restartNumberingAfterBreak="0">
    <w:nsid w:val="18680EF4"/>
    <w:multiLevelType w:val="multilevel"/>
    <w:tmpl w:val="C82838E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2ED565A8"/>
    <w:multiLevelType w:val="hybridMultilevel"/>
    <w:tmpl w:val="657CDB32"/>
    <w:lvl w:ilvl="0" w:tplc="BAC4A152">
      <w:start w:val="1"/>
      <w:numFmt w:val="bullet"/>
      <w:lvlText w:val=""/>
      <w:lvlJc w:val="left"/>
      <w:pPr>
        <w:ind w:left="720" w:hanging="360"/>
      </w:pPr>
      <w:rPr>
        <w:rFonts w:ascii="Symbol" w:hAnsi="Symbol" w:hint="default"/>
      </w:rPr>
    </w:lvl>
    <w:lvl w:ilvl="1" w:tplc="60283DAC">
      <w:start w:val="1"/>
      <w:numFmt w:val="bullet"/>
      <w:lvlText w:val="o"/>
      <w:lvlJc w:val="left"/>
      <w:pPr>
        <w:ind w:left="1440" w:hanging="360"/>
      </w:pPr>
      <w:rPr>
        <w:rFonts w:ascii="Courier New" w:hAnsi="Courier New" w:hint="default"/>
      </w:rPr>
    </w:lvl>
    <w:lvl w:ilvl="2" w:tplc="512C5FD4">
      <w:start w:val="1"/>
      <w:numFmt w:val="bullet"/>
      <w:lvlText w:val=""/>
      <w:lvlJc w:val="left"/>
      <w:pPr>
        <w:ind w:left="2160" w:hanging="360"/>
      </w:pPr>
      <w:rPr>
        <w:rFonts w:ascii="Wingdings" w:hAnsi="Wingdings" w:hint="default"/>
      </w:rPr>
    </w:lvl>
    <w:lvl w:ilvl="3" w:tplc="AADEAFD4">
      <w:start w:val="1"/>
      <w:numFmt w:val="bullet"/>
      <w:lvlText w:val=""/>
      <w:lvlJc w:val="left"/>
      <w:pPr>
        <w:ind w:left="2880" w:hanging="360"/>
      </w:pPr>
      <w:rPr>
        <w:rFonts w:ascii="Symbol" w:hAnsi="Symbol" w:hint="default"/>
      </w:rPr>
    </w:lvl>
    <w:lvl w:ilvl="4" w:tplc="F95A8AB8">
      <w:start w:val="1"/>
      <w:numFmt w:val="bullet"/>
      <w:lvlText w:val="o"/>
      <w:lvlJc w:val="left"/>
      <w:pPr>
        <w:ind w:left="3600" w:hanging="360"/>
      </w:pPr>
      <w:rPr>
        <w:rFonts w:ascii="Courier New" w:hAnsi="Courier New" w:hint="default"/>
      </w:rPr>
    </w:lvl>
    <w:lvl w:ilvl="5" w:tplc="37B8170E">
      <w:start w:val="1"/>
      <w:numFmt w:val="bullet"/>
      <w:lvlText w:val=""/>
      <w:lvlJc w:val="left"/>
      <w:pPr>
        <w:ind w:left="4320" w:hanging="360"/>
      </w:pPr>
      <w:rPr>
        <w:rFonts w:ascii="Wingdings" w:hAnsi="Wingdings" w:hint="default"/>
      </w:rPr>
    </w:lvl>
    <w:lvl w:ilvl="6" w:tplc="DB12D788">
      <w:start w:val="1"/>
      <w:numFmt w:val="bullet"/>
      <w:lvlText w:val=""/>
      <w:lvlJc w:val="left"/>
      <w:pPr>
        <w:ind w:left="5040" w:hanging="360"/>
      </w:pPr>
      <w:rPr>
        <w:rFonts w:ascii="Symbol" w:hAnsi="Symbol" w:hint="default"/>
      </w:rPr>
    </w:lvl>
    <w:lvl w:ilvl="7" w:tplc="F7C6282C">
      <w:start w:val="1"/>
      <w:numFmt w:val="bullet"/>
      <w:lvlText w:val="o"/>
      <w:lvlJc w:val="left"/>
      <w:pPr>
        <w:ind w:left="5760" w:hanging="360"/>
      </w:pPr>
      <w:rPr>
        <w:rFonts w:ascii="Courier New" w:hAnsi="Courier New" w:hint="default"/>
      </w:rPr>
    </w:lvl>
    <w:lvl w:ilvl="8" w:tplc="6DC23646">
      <w:start w:val="1"/>
      <w:numFmt w:val="bullet"/>
      <w:lvlText w:val=""/>
      <w:lvlJc w:val="left"/>
      <w:pPr>
        <w:ind w:left="6480" w:hanging="360"/>
      </w:pPr>
      <w:rPr>
        <w:rFonts w:ascii="Wingdings" w:hAnsi="Wingdings" w:hint="default"/>
      </w:rPr>
    </w:lvl>
  </w:abstractNum>
  <w:abstractNum w:abstractNumId="5" w15:restartNumberingAfterBreak="0">
    <w:nsid w:val="377D635D"/>
    <w:multiLevelType w:val="multilevel"/>
    <w:tmpl w:val="42F03D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B627D2"/>
    <w:multiLevelType w:val="hybridMultilevel"/>
    <w:tmpl w:val="B2726902"/>
    <w:lvl w:ilvl="0" w:tplc="DEAC1E80">
      <w:start w:val="1"/>
      <w:numFmt w:val="bullet"/>
      <w:lvlText w:val=""/>
      <w:lvlJc w:val="left"/>
      <w:pPr>
        <w:ind w:left="720" w:hanging="360"/>
      </w:pPr>
      <w:rPr>
        <w:rFonts w:ascii="Symbol" w:hAnsi="Symbol" w:hint="default"/>
      </w:rPr>
    </w:lvl>
    <w:lvl w:ilvl="1" w:tplc="9E14EF9E">
      <w:start w:val="1"/>
      <w:numFmt w:val="bullet"/>
      <w:lvlText w:val="o"/>
      <w:lvlJc w:val="left"/>
      <w:pPr>
        <w:ind w:left="1440" w:hanging="360"/>
      </w:pPr>
      <w:rPr>
        <w:rFonts w:ascii="Courier New" w:hAnsi="Courier New" w:hint="default"/>
      </w:rPr>
    </w:lvl>
    <w:lvl w:ilvl="2" w:tplc="FFF4FF7A">
      <w:start w:val="1"/>
      <w:numFmt w:val="bullet"/>
      <w:lvlText w:val=""/>
      <w:lvlJc w:val="left"/>
      <w:pPr>
        <w:ind w:left="2160" w:hanging="360"/>
      </w:pPr>
      <w:rPr>
        <w:rFonts w:ascii="Wingdings" w:hAnsi="Wingdings" w:hint="default"/>
      </w:rPr>
    </w:lvl>
    <w:lvl w:ilvl="3" w:tplc="A2D2D718">
      <w:start w:val="1"/>
      <w:numFmt w:val="bullet"/>
      <w:lvlText w:val=""/>
      <w:lvlJc w:val="left"/>
      <w:pPr>
        <w:ind w:left="2880" w:hanging="360"/>
      </w:pPr>
      <w:rPr>
        <w:rFonts w:ascii="Symbol" w:hAnsi="Symbol" w:hint="default"/>
      </w:rPr>
    </w:lvl>
    <w:lvl w:ilvl="4" w:tplc="57B08E34">
      <w:start w:val="1"/>
      <w:numFmt w:val="bullet"/>
      <w:lvlText w:val="o"/>
      <w:lvlJc w:val="left"/>
      <w:pPr>
        <w:ind w:left="3600" w:hanging="360"/>
      </w:pPr>
      <w:rPr>
        <w:rFonts w:ascii="Courier New" w:hAnsi="Courier New" w:hint="default"/>
      </w:rPr>
    </w:lvl>
    <w:lvl w:ilvl="5" w:tplc="F4922F40">
      <w:start w:val="1"/>
      <w:numFmt w:val="bullet"/>
      <w:lvlText w:val=""/>
      <w:lvlJc w:val="left"/>
      <w:pPr>
        <w:ind w:left="4320" w:hanging="360"/>
      </w:pPr>
      <w:rPr>
        <w:rFonts w:ascii="Wingdings" w:hAnsi="Wingdings" w:hint="default"/>
      </w:rPr>
    </w:lvl>
    <w:lvl w:ilvl="6" w:tplc="38E0761C">
      <w:start w:val="1"/>
      <w:numFmt w:val="bullet"/>
      <w:lvlText w:val=""/>
      <w:lvlJc w:val="left"/>
      <w:pPr>
        <w:ind w:left="5040" w:hanging="360"/>
      </w:pPr>
      <w:rPr>
        <w:rFonts w:ascii="Symbol" w:hAnsi="Symbol" w:hint="default"/>
      </w:rPr>
    </w:lvl>
    <w:lvl w:ilvl="7" w:tplc="9F564974">
      <w:start w:val="1"/>
      <w:numFmt w:val="bullet"/>
      <w:lvlText w:val="o"/>
      <w:lvlJc w:val="left"/>
      <w:pPr>
        <w:ind w:left="5760" w:hanging="360"/>
      </w:pPr>
      <w:rPr>
        <w:rFonts w:ascii="Courier New" w:hAnsi="Courier New" w:hint="default"/>
      </w:rPr>
    </w:lvl>
    <w:lvl w:ilvl="8" w:tplc="3528BE74">
      <w:start w:val="1"/>
      <w:numFmt w:val="bullet"/>
      <w:lvlText w:val=""/>
      <w:lvlJc w:val="left"/>
      <w:pPr>
        <w:ind w:left="6480" w:hanging="360"/>
      </w:pPr>
      <w:rPr>
        <w:rFonts w:ascii="Wingdings" w:hAnsi="Wingdings" w:hint="default"/>
      </w:rPr>
    </w:lvl>
  </w:abstractNum>
  <w:abstractNum w:abstractNumId="7" w15:restartNumberingAfterBreak="0">
    <w:nsid w:val="711C19B7"/>
    <w:multiLevelType w:val="hybridMultilevel"/>
    <w:tmpl w:val="AA60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81719"/>
    <w:multiLevelType w:val="hybridMultilevel"/>
    <w:tmpl w:val="7B68C44C"/>
    <w:lvl w:ilvl="0" w:tplc="5D202C40">
      <w:start w:val="1"/>
      <w:numFmt w:val="upperLetter"/>
      <w:lvlText w:val="%1."/>
      <w:lvlJc w:val="left"/>
      <w:pPr>
        <w:ind w:left="1080" w:hanging="360"/>
      </w:pPr>
    </w:lvl>
    <w:lvl w:ilvl="1" w:tplc="EFD2F636">
      <w:start w:val="1"/>
      <w:numFmt w:val="lowerLetter"/>
      <w:lvlText w:val="%2."/>
      <w:lvlJc w:val="left"/>
      <w:pPr>
        <w:ind w:left="1800" w:hanging="360"/>
      </w:pPr>
    </w:lvl>
    <w:lvl w:ilvl="2" w:tplc="2CE6F83E">
      <w:start w:val="1"/>
      <w:numFmt w:val="lowerRoman"/>
      <w:lvlText w:val="%3."/>
      <w:lvlJc w:val="right"/>
      <w:pPr>
        <w:ind w:left="2520" w:hanging="180"/>
      </w:pPr>
    </w:lvl>
    <w:lvl w:ilvl="3" w:tplc="0CAC8F78">
      <w:start w:val="1"/>
      <w:numFmt w:val="decimal"/>
      <w:lvlText w:val="%4."/>
      <w:lvlJc w:val="left"/>
      <w:pPr>
        <w:ind w:left="3240" w:hanging="360"/>
      </w:pPr>
    </w:lvl>
    <w:lvl w:ilvl="4" w:tplc="5060D056">
      <w:start w:val="1"/>
      <w:numFmt w:val="lowerLetter"/>
      <w:lvlText w:val="%5."/>
      <w:lvlJc w:val="left"/>
      <w:pPr>
        <w:ind w:left="3960" w:hanging="360"/>
      </w:pPr>
    </w:lvl>
    <w:lvl w:ilvl="5" w:tplc="0E0AF4A2">
      <w:start w:val="1"/>
      <w:numFmt w:val="lowerRoman"/>
      <w:lvlText w:val="%6."/>
      <w:lvlJc w:val="right"/>
      <w:pPr>
        <w:ind w:left="4680" w:hanging="180"/>
      </w:pPr>
    </w:lvl>
    <w:lvl w:ilvl="6" w:tplc="A47257E8">
      <w:start w:val="1"/>
      <w:numFmt w:val="decimal"/>
      <w:lvlText w:val="%7."/>
      <w:lvlJc w:val="left"/>
      <w:pPr>
        <w:ind w:left="5400" w:hanging="360"/>
      </w:pPr>
    </w:lvl>
    <w:lvl w:ilvl="7" w:tplc="D2FA74B0">
      <w:start w:val="1"/>
      <w:numFmt w:val="lowerLetter"/>
      <w:lvlText w:val="%8."/>
      <w:lvlJc w:val="left"/>
      <w:pPr>
        <w:ind w:left="6120" w:hanging="360"/>
      </w:pPr>
    </w:lvl>
    <w:lvl w:ilvl="8" w:tplc="ECCA8F98">
      <w:start w:val="1"/>
      <w:numFmt w:val="lowerRoman"/>
      <w:lvlText w:val="%9."/>
      <w:lvlJc w:val="right"/>
      <w:pPr>
        <w:ind w:left="6840" w:hanging="180"/>
      </w:pPr>
    </w:lvl>
  </w:abstractNum>
  <w:num w:numId="1">
    <w:abstractNumId w:val="4"/>
  </w:num>
  <w:num w:numId="2">
    <w:abstractNumId w:val="6"/>
  </w:num>
  <w:num w:numId="3">
    <w:abstractNumId w:val="5"/>
  </w:num>
  <w:num w:numId="4">
    <w:abstractNumId w:val="8"/>
  </w:num>
  <w:num w:numId="5">
    <w:abstractNumId w:val="2"/>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08"/>
    <w:rsid w:val="000A14EE"/>
    <w:rsid w:val="0016655E"/>
    <w:rsid w:val="0022AA44"/>
    <w:rsid w:val="00243DAD"/>
    <w:rsid w:val="002C00DB"/>
    <w:rsid w:val="00322515"/>
    <w:rsid w:val="00347EDC"/>
    <w:rsid w:val="00374697"/>
    <w:rsid w:val="00396D33"/>
    <w:rsid w:val="003A0994"/>
    <w:rsid w:val="003B2225"/>
    <w:rsid w:val="00444B75"/>
    <w:rsid w:val="0049514F"/>
    <w:rsid w:val="004B76AE"/>
    <w:rsid w:val="004C3C4D"/>
    <w:rsid w:val="005763A7"/>
    <w:rsid w:val="00593C61"/>
    <w:rsid w:val="00614208"/>
    <w:rsid w:val="007B7FD7"/>
    <w:rsid w:val="008278BF"/>
    <w:rsid w:val="00831450"/>
    <w:rsid w:val="00963C91"/>
    <w:rsid w:val="009A3DB0"/>
    <w:rsid w:val="00A94067"/>
    <w:rsid w:val="00AB23E2"/>
    <w:rsid w:val="00AE3EF7"/>
    <w:rsid w:val="00B00F73"/>
    <w:rsid w:val="00B01BF5"/>
    <w:rsid w:val="00B34536"/>
    <w:rsid w:val="00CE1580"/>
    <w:rsid w:val="00D2451E"/>
    <w:rsid w:val="00E83EC5"/>
    <w:rsid w:val="00E8750C"/>
    <w:rsid w:val="00EB277B"/>
    <w:rsid w:val="00F83A7D"/>
    <w:rsid w:val="00FA1C93"/>
    <w:rsid w:val="01B56B1F"/>
    <w:rsid w:val="02AA5F52"/>
    <w:rsid w:val="0305425C"/>
    <w:rsid w:val="033494CD"/>
    <w:rsid w:val="03EE2503"/>
    <w:rsid w:val="063591F6"/>
    <w:rsid w:val="070A30AE"/>
    <w:rsid w:val="0A8D4E39"/>
    <w:rsid w:val="0BF2BDAF"/>
    <w:rsid w:val="0CCB521A"/>
    <w:rsid w:val="1236B9BE"/>
    <w:rsid w:val="1494B910"/>
    <w:rsid w:val="161983EB"/>
    <w:rsid w:val="1A014070"/>
    <w:rsid w:val="1A966A00"/>
    <w:rsid w:val="1D676893"/>
    <w:rsid w:val="1E2272F9"/>
    <w:rsid w:val="1F191E04"/>
    <w:rsid w:val="20D45234"/>
    <w:rsid w:val="216C6E50"/>
    <w:rsid w:val="23A8B79E"/>
    <w:rsid w:val="2869E8B6"/>
    <w:rsid w:val="296F56CC"/>
    <w:rsid w:val="2C6ED708"/>
    <w:rsid w:val="33C53C65"/>
    <w:rsid w:val="3713D4FC"/>
    <w:rsid w:val="37810410"/>
    <w:rsid w:val="3900452B"/>
    <w:rsid w:val="391703FB"/>
    <w:rsid w:val="3A55E400"/>
    <w:rsid w:val="3B2C4B9C"/>
    <w:rsid w:val="3C56707A"/>
    <w:rsid w:val="3E93C932"/>
    <w:rsid w:val="3E9A7012"/>
    <w:rsid w:val="44465EBB"/>
    <w:rsid w:val="4520C6B9"/>
    <w:rsid w:val="4624FAFC"/>
    <w:rsid w:val="4731E64C"/>
    <w:rsid w:val="476B743B"/>
    <w:rsid w:val="47C0CB5D"/>
    <w:rsid w:val="4ADAF33F"/>
    <w:rsid w:val="4BD62EDE"/>
    <w:rsid w:val="4CC0BA62"/>
    <w:rsid w:val="4CC9A65B"/>
    <w:rsid w:val="4FC8CB4D"/>
    <w:rsid w:val="512371CD"/>
    <w:rsid w:val="5A83073B"/>
    <w:rsid w:val="5ACDE119"/>
    <w:rsid w:val="645495E1"/>
    <w:rsid w:val="64A53377"/>
    <w:rsid w:val="6877DC6A"/>
    <w:rsid w:val="69AE58F0"/>
    <w:rsid w:val="69DFC0D1"/>
    <w:rsid w:val="6CB4A612"/>
    <w:rsid w:val="743CA4EE"/>
    <w:rsid w:val="774F4B4B"/>
    <w:rsid w:val="7B32864B"/>
    <w:rsid w:val="7CCE56AC"/>
    <w:rsid w:val="7D07BA1B"/>
    <w:rsid w:val="7D427B1A"/>
    <w:rsid w:val="7FAF3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1565"/>
  <w15:docId w15:val="{7C9E919B-6DB8-4DDB-8607-7D4CAD47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240"/>
      <w:outlineLvl w:val="0"/>
    </w:pPr>
    <w:rPr>
      <w:rFonts w:ascii="Arial" w:eastAsia="Arial" w:hAnsi="Arial" w:cs="Arial"/>
      <w:b/>
      <w:color w:val="104F75"/>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FA1C93"/>
    <w:pPr>
      <w:ind w:left="720"/>
      <w:contextualSpacing/>
    </w:pPr>
  </w:style>
  <w:style w:type="character" w:customStyle="1" w:styleId="normaltextrun">
    <w:name w:val="normaltextrun"/>
    <w:basedOn w:val="DefaultParagraphFont"/>
    <w:rsid w:val="00A94067"/>
  </w:style>
  <w:style w:type="character" w:customStyle="1" w:styleId="eop">
    <w:name w:val="eop"/>
    <w:basedOn w:val="DefaultParagraphFont"/>
    <w:rsid w:val="00A94067"/>
  </w:style>
  <w:style w:type="paragraph" w:customStyle="1" w:styleId="paragraph">
    <w:name w:val="paragraph"/>
    <w:basedOn w:val="Normal"/>
    <w:rsid w:val="00A94067"/>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A94067"/>
  </w:style>
  <w:style w:type="character" w:customStyle="1" w:styleId="spellingerror">
    <w:name w:val="spellingerror"/>
    <w:basedOn w:val="DefaultParagraphFont"/>
    <w:rsid w:val="00A94067"/>
  </w:style>
  <w:style w:type="character" w:customStyle="1" w:styleId="e24kjd">
    <w:name w:val="e24kjd"/>
    <w:basedOn w:val="DefaultParagraphFont"/>
    <w:rsid w:val="002C00DB"/>
  </w:style>
  <w:style w:type="character" w:customStyle="1" w:styleId="kx21rb">
    <w:name w:val="kx21rb"/>
    <w:basedOn w:val="DefaultParagraphFont"/>
    <w:rsid w:val="002C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7788">
      <w:bodyDiv w:val="1"/>
      <w:marLeft w:val="0"/>
      <w:marRight w:val="0"/>
      <w:marTop w:val="0"/>
      <w:marBottom w:val="0"/>
      <w:divBdr>
        <w:top w:val="none" w:sz="0" w:space="0" w:color="auto"/>
        <w:left w:val="none" w:sz="0" w:space="0" w:color="auto"/>
        <w:bottom w:val="none" w:sz="0" w:space="0" w:color="auto"/>
        <w:right w:val="none" w:sz="0" w:space="0" w:color="auto"/>
      </w:divBdr>
      <w:divsChild>
        <w:div w:id="1915895253">
          <w:marLeft w:val="0"/>
          <w:marRight w:val="0"/>
          <w:marTop w:val="0"/>
          <w:marBottom w:val="0"/>
          <w:divBdr>
            <w:top w:val="none" w:sz="0" w:space="0" w:color="auto"/>
            <w:left w:val="none" w:sz="0" w:space="0" w:color="auto"/>
            <w:bottom w:val="none" w:sz="0" w:space="0" w:color="auto"/>
            <w:right w:val="none" w:sz="0" w:space="0" w:color="auto"/>
          </w:divBdr>
          <w:divsChild>
            <w:div w:id="1986738817">
              <w:marLeft w:val="0"/>
              <w:marRight w:val="0"/>
              <w:marTop w:val="0"/>
              <w:marBottom w:val="0"/>
              <w:divBdr>
                <w:top w:val="none" w:sz="0" w:space="0" w:color="auto"/>
                <w:left w:val="none" w:sz="0" w:space="0" w:color="auto"/>
                <w:bottom w:val="none" w:sz="0" w:space="0" w:color="auto"/>
                <w:right w:val="none" w:sz="0" w:space="0" w:color="auto"/>
              </w:divBdr>
            </w:div>
          </w:divsChild>
        </w:div>
        <w:div w:id="427234261">
          <w:marLeft w:val="0"/>
          <w:marRight w:val="0"/>
          <w:marTop w:val="0"/>
          <w:marBottom w:val="0"/>
          <w:divBdr>
            <w:top w:val="none" w:sz="0" w:space="0" w:color="auto"/>
            <w:left w:val="none" w:sz="0" w:space="0" w:color="auto"/>
            <w:bottom w:val="none" w:sz="0" w:space="0" w:color="auto"/>
            <w:right w:val="none" w:sz="0" w:space="0" w:color="auto"/>
          </w:divBdr>
          <w:divsChild>
            <w:div w:id="879896254">
              <w:marLeft w:val="0"/>
              <w:marRight w:val="0"/>
              <w:marTop w:val="0"/>
              <w:marBottom w:val="0"/>
              <w:divBdr>
                <w:top w:val="none" w:sz="0" w:space="0" w:color="auto"/>
                <w:left w:val="none" w:sz="0" w:space="0" w:color="auto"/>
                <w:bottom w:val="none" w:sz="0" w:space="0" w:color="auto"/>
                <w:right w:val="none" w:sz="0" w:space="0" w:color="auto"/>
              </w:divBdr>
            </w:div>
            <w:div w:id="1717779671">
              <w:marLeft w:val="0"/>
              <w:marRight w:val="0"/>
              <w:marTop w:val="0"/>
              <w:marBottom w:val="0"/>
              <w:divBdr>
                <w:top w:val="none" w:sz="0" w:space="0" w:color="auto"/>
                <w:left w:val="none" w:sz="0" w:space="0" w:color="auto"/>
                <w:bottom w:val="none" w:sz="0" w:space="0" w:color="auto"/>
                <w:right w:val="none" w:sz="0" w:space="0" w:color="auto"/>
              </w:divBdr>
            </w:div>
            <w:div w:id="254022888">
              <w:marLeft w:val="0"/>
              <w:marRight w:val="0"/>
              <w:marTop w:val="0"/>
              <w:marBottom w:val="0"/>
              <w:divBdr>
                <w:top w:val="none" w:sz="0" w:space="0" w:color="auto"/>
                <w:left w:val="none" w:sz="0" w:space="0" w:color="auto"/>
                <w:bottom w:val="none" w:sz="0" w:space="0" w:color="auto"/>
                <w:right w:val="none" w:sz="0" w:space="0" w:color="auto"/>
              </w:divBdr>
            </w:div>
            <w:div w:id="382952097">
              <w:marLeft w:val="0"/>
              <w:marRight w:val="0"/>
              <w:marTop w:val="0"/>
              <w:marBottom w:val="0"/>
              <w:divBdr>
                <w:top w:val="none" w:sz="0" w:space="0" w:color="auto"/>
                <w:left w:val="none" w:sz="0" w:space="0" w:color="auto"/>
                <w:bottom w:val="none" w:sz="0" w:space="0" w:color="auto"/>
                <w:right w:val="none" w:sz="0" w:space="0" w:color="auto"/>
              </w:divBdr>
            </w:div>
            <w:div w:id="1479223159">
              <w:marLeft w:val="0"/>
              <w:marRight w:val="0"/>
              <w:marTop w:val="0"/>
              <w:marBottom w:val="0"/>
              <w:divBdr>
                <w:top w:val="none" w:sz="0" w:space="0" w:color="auto"/>
                <w:left w:val="none" w:sz="0" w:space="0" w:color="auto"/>
                <w:bottom w:val="none" w:sz="0" w:space="0" w:color="auto"/>
                <w:right w:val="none" w:sz="0" w:space="0" w:color="auto"/>
              </w:divBdr>
            </w:div>
          </w:divsChild>
        </w:div>
        <w:div w:id="616253399">
          <w:marLeft w:val="0"/>
          <w:marRight w:val="0"/>
          <w:marTop w:val="0"/>
          <w:marBottom w:val="0"/>
          <w:divBdr>
            <w:top w:val="none" w:sz="0" w:space="0" w:color="auto"/>
            <w:left w:val="none" w:sz="0" w:space="0" w:color="auto"/>
            <w:bottom w:val="none" w:sz="0" w:space="0" w:color="auto"/>
            <w:right w:val="none" w:sz="0" w:space="0" w:color="auto"/>
          </w:divBdr>
          <w:divsChild>
            <w:div w:id="1704597970">
              <w:marLeft w:val="0"/>
              <w:marRight w:val="0"/>
              <w:marTop w:val="0"/>
              <w:marBottom w:val="0"/>
              <w:divBdr>
                <w:top w:val="none" w:sz="0" w:space="0" w:color="auto"/>
                <w:left w:val="none" w:sz="0" w:space="0" w:color="auto"/>
                <w:bottom w:val="none" w:sz="0" w:space="0" w:color="auto"/>
                <w:right w:val="none" w:sz="0" w:space="0" w:color="auto"/>
              </w:divBdr>
            </w:div>
          </w:divsChild>
        </w:div>
        <w:div w:id="1428428148">
          <w:marLeft w:val="0"/>
          <w:marRight w:val="0"/>
          <w:marTop w:val="0"/>
          <w:marBottom w:val="0"/>
          <w:divBdr>
            <w:top w:val="none" w:sz="0" w:space="0" w:color="auto"/>
            <w:left w:val="none" w:sz="0" w:space="0" w:color="auto"/>
            <w:bottom w:val="none" w:sz="0" w:space="0" w:color="auto"/>
            <w:right w:val="none" w:sz="0" w:space="0" w:color="auto"/>
          </w:divBdr>
          <w:divsChild>
            <w:div w:id="720983318">
              <w:marLeft w:val="0"/>
              <w:marRight w:val="0"/>
              <w:marTop w:val="0"/>
              <w:marBottom w:val="0"/>
              <w:divBdr>
                <w:top w:val="none" w:sz="0" w:space="0" w:color="auto"/>
                <w:left w:val="none" w:sz="0" w:space="0" w:color="auto"/>
                <w:bottom w:val="none" w:sz="0" w:space="0" w:color="auto"/>
                <w:right w:val="none" w:sz="0" w:space="0" w:color="auto"/>
              </w:divBdr>
            </w:div>
          </w:divsChild>
        </w:div>
        <w:div w:id="642546197">
          <w:marLeft w:val="0"/>
          <w:marRight w:val="0"/>
          <w:marTop w:val="0"/>
          <w:marBottom w:val="0"/>
          <w:divBdr>
            <w:top w:val="none" w:sz="0" w:space="0" w:color="auto"/>
            <w:left w:val="none" w:sz="0" w:space="0" w:color="auto"/>
            <w:bottom w:val="none" w:sz="0" w:space="0" w:color="auto"/>
            <w:right w:val="none" w:sz="0" w:space="0" w:color="auto"/>
          </w:divBdr>
          <w:divsChild>
            <w:div w:id="21631498">
              <w:marLeft w:val="0"/>
              <w:marRight w:val="0"/>
              <w:marTop w:val="0"/>
              <w:marBottom w:val="0"/>
              <w:divBdr>
                <w:top w:val="none" w:sz="0" w:space="0" w:color="auto"/>
                <w:left w:val="none" w:sz="0" w:space="0" w:color="auto"/>
                <w:bottom w:val="none" w:sz="0" w:space="0" w:color="auto"/>
                <w:right w:val="none" w:sz="0" w:space="0" w:color="auto"/>
              </w:divBdr>
            </w:div>
            <w:div w:id="687831897">
              <w:marLeft w:val="0"/>
              <w:marRight w:val="0"/>
              <w:marTop w:val="0"/>
              <w:marBottom w:val="0"/>
              <w:divBdr>
                <w:top w:val="none" w:sz="0" w:space="0" w:color="auto"/>
                <w:left w:val="none" w:sz="0" w:space="0" w:color="auto"/>
                <w:bottom w:val="none" w:sz="0" w:space="0" w:color="auto"/>
                <w:right w:val="none" w:sz="0" w:space="0" w:color="auto"/>
              </w:divBdr>
            </w:div>
            <w:div w:id="797184395">
              <w:marLeft w:val="0"/>
              <w:marRight w:val="0"/>
              <w:marTop w:val="0"/>
              <w:marBottom w:val="0"/>
              <w:divBdr>
                <w:top w:val="none" w:sz="0" w:space="0" w:color="auto"/>
                <w:left w:val="none" w:sz="0" w:space="0" w:color="auto"/>
                <w:bottom w:val="none" w:sz="0" w:space="0" w:color="auto"/>
                <w:right w:val="none" w:sz="0" w:space="0" w:color="auto"/>
              </w:divBdr>
            </w:div>
            <w:div w:id="112751120">
              <w:marLeft w:val="0"/>
              <w:marRight w:val="0"/>
              <w:marTop w:val="0"/>
              <w:marBottom w:val="0"/>
              <w:divBdr>
                <w:top w:val="none" w:sz="0" w:space="0" w:color="auto"/>
                <w:left w:val="none" w:sz="0" w:space="0" w:color="auto"/>
                <w:bottom w:val="none" w:sz="0" w:space="0" w:color="auto"/>
                <w:right w:val="none" w:sz="0" w:space="0" w:color="auto"/>
              </w:divBdr>
            </w:div>
            <w:div w:id="2019572627">
              <w:marLeft w:val="0"/>
              <w:marRight w:val="0"/>
              <w:marTop w:val="0"/>
              <w:marBottom w:val="0"/>
              <w:divBdr>
                <w:top w:val="none" w:sz="0" w:space="0" w:color="auto"/>
                <w:left w:val="none" w:sz="0" w:space="0" w:color="auto"/>
                <w:bottom w:val="none" w:sz="0" w:space="0" w:color="auto"/>
                <w:right w:val="none" w:sz="0" w:space="0" w:color="auto"/>
              </w:divBdr>
            </w:div>
            <w:div w:id="503127436">
              <w:marLeft w:val="0"/>
              <w:marRight w:val="0"/>
              <w:marTop w:val="0"/>
              <w:marBottom w:val="0"/>
              <w:divBdr>
                <w:top w:val="none" w:sz="0" w:space="0" w:color="auto"/>
                <w:left w:val="none" w:sz="0" w:space="0" w:color="auto"/>
                <w:bottom w:val="none" w:sz="0" w:space="0" w:color="auto"/>
                <w:right w:val="none" w:sz="0" w:space="0" w:color="auto"/>
              </w:divBdr>
            </w:div>
          </w:divsChild>
        </w:div>
        <w:div w:id="962880950">
          <w:marLeft w:val="0"/>
          <w:marRight w:val="0"/>
          <w:marTop w:val="0"/>
          <w:marBottom w:val="0"/>
          <w:divBdr>
            <w:top w:val="none" w:sz="0" w:space="0" w:color="auto"/>
            <w:left w:val="none" w:sz="0" w:space="0" w:color="auto"/>
            <w:bottom w:val="none" w:sz="0" w:space="0" w:color="auto"/>
            <w:right w:val="none" w:sz="0" w:space="0" w:color="auto"/>
          </w:divBdr>
          <w:divsChild>
            <w:div w:id="610816252">
              <w:marLeft w:val="0"/>
              <w:marRight w:val="0"/>
              <w:marTop w:val="0"/>
              <w:marBottom w:val="0"/>
              <w:divBdr>
                <w:top w:val="none" w:sz="0" w:space="0" w:color="auto"/>
                <w:left w:val="none" w:sz="0" w:space="0" w:color="auto"/>
                <w:bottom w:val="none" w:sz="0" w:space="0" w:color="auto"/>
                <w:right w:val="none" w:sz="0" w:space="0" w:color="auto"/>
              </w:divBdr>
            </w:div>
            <w:div w:id="18552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2" ma:contentTypeDescription="Create a new document." ma:contentTypeScope="" ma:versionID="92570cf7dec0844a7695da8907294a6a">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986a3d17791fd3c71ad4a44a77dd0711"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D97F2-D05A-4CB2-9414-8AB0C74DDC49}"/>
</file>

<file path=customXml/itemProps2.xml><?xml version="1.0" encoding="utf-8"?>
<ds:datastoreItem xmlns:ds="http://schemas.openxmlformats.org/officeDocument/2006/customXml" ds:itemID="{A31F81ED-B57F-4A2B-BAA3-3D4867C145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18426A-FC9A-4D30-871E-475836A32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Humphreys</dc:creator>
  <cp:lastModifiedBy>Admin Diptford</cp:lastModifiedBy>
  <cp:revision>2</cp:revision>
  <dcterms:created xsi:type="dcterms:W3CDTF">2021-09-30T11:33:00Z</dcterms:created>
  <dcterms:modified xsi:type="dcterms:W3CDTF">2021-09-30T11:33:00Z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ies>
</file>